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Uzbekistan</w:t>
      </w:r>
      <w:r>
        <w:t xml:space="preserve"> </w:t>
      </w:r>
      <w:r>
        <w:t xml:space="preserve">Tashkent</w:t>
      </w:r>
    </w:p>
    <w:bookmarkStart w:id="31" w:name="X245b265e8c7aa90c1d0d748e6eda7c539139b1d"/>
    <w:p>
      <w:pPr>
        <w:pStyle w:val="Heading1"/>
      </w:pPr>
      <w:r>
        <w:t xml:space="preserve">The Role of the Videographer in Modern Media: A Case Study on Uzbekistan Tashkent</w:t>
      </w:r>
    </w:p>
    <w:p>
      <w:pPr>
        <w:pStyle w:val="FirstParagraph"/>
      </w:pPr>
      <w:r>
        <w:rPr>
          <w:bCs/>
          <w:b/>
        </w:rPr>
        <w:t xml:space="preserve">Conference Paper Submission</w:t>
      </w:r>
    </w:p>
    <w:p>
      <w:pPr>
        <w:pStyle w:val="BodyText"/>
      </w:pPr>
      <w:r>
        <w:rPr>
          <w:iCs/>
          <w:i/>
        </w:rPr>
        <w:t xml:space="preserve">Presentation at the International Symposium on Digital Media and Urban Culture</w:t>
      </w:r>
    </w:p>
    <w:bookmarkStart w:id="20" w:name="abstract"/>
    <w:p>
      <w:pPr>
        <w:pStyle w:val="Heading3"/>
      </w:pPr>
      <w:r>
        <w:t xml:space="preserve">Abstract</w:t>
      </w:r>
    </w:p>
    <w:p>
      <w:pPr>
        <w:pStyle w:val="FirstParagraph"/>
      </w:pPr>
      <w:r>
        <w:t xml:space="preserve">This paper explores the evolving role of the professional videographer within the context of rapid digital transformation in Central Asia. Specifically, it examines how Videographer practices are adapting to meet the demands of a burgeoning media landscape in Uzbekistan Tashkent. As Tashkent emerges as a hub for technology and culture in the region, understanding its impact on visual storytelling is crucial for media scholars and practitioners alike.</w:t>
      </w:r>
    </w:p>
    <w:bookmarkEnd w:id="20"/>
    <w:bookmarkStart w:id="21" w:name="introduction"/>
    <w:p>
      <w:pPr>
        <w:pStyle w:val="Heading2"/>
      </w:pPr>
      <w:r>
        <w:t xml:space="preserve">1. Introduction</w:t>
      </w:r>
    </w:p>
    <w:p>
      <w:pPr>
        <w:pStyle w:val="FirstParagraph"/>
      </w:pPr>
      <w:r>
        <w:t xml:space="preserve">In the last decade, the global landscape of content creation has shifted dramatically from traditional broadcasting to digital-first platforms. At the heart of this revolution is the Videographer, a role that has transcended mere technical operation to become a critical storyteller and brand ambassador. This paper argues that in emerging markets, such as Uzbekistan Tashkent, the videographer plays an even more pivotal role in shaping national identity and international perception.</w:t>
      </w:r>
    </w:p>
    <w:p>
      <w:pPr>
        <w:pStyle w:val="BodyText"/>
      </w:pPr>
      <w:r>
        <w:t xml:space="preserve">The city of Tashkent is undergoing significant modernization. With increased investment in tourism, business services, and cultural heritage preservation, there is a growing demand for high-quality visual content. This paper aims to analyze how local Videographer professionals are navigating these changes and contributing to the soft power of Uzbekistan Tashkent.</w:t>
      </w:r>
    </w:p>
    <w:bookmarkEnd w:id="21"/>
    <w:bookmarkStart w:id="22" w:name="X0936200c481e47f489cac4d939eb5f91fcf218d"/>
    <w:p>
      <w:pPr>
        <w:pStyle w:val="Heading2"/>
      </w:pPr>
      <w:r>
        <w:t xml:space="preserve">2. The Evolution of Visual Media in Central Asia</w:t>
      </w:r>
    </w:p>
    <w:p>
      <w:pPr>
        <w:pStyle w:val="FirstParagraph"/>
      </w:pPr>
      <w:r>
        <w:t xml:space="preserve">To understand the current state of videography in the region, one must look at recent historical developments. For many years, media production was state-controlled and rigid. However, reforms initiated in recent years have opened up Uzbekistan to global influences. This liberalization has created a vacuum that independent Videographer professionals are now filling.</w:t>
      </w:r>
    </w:p>
    <w:p>
      <w:pPr>
        <w:pStyle w:val="BodyText"/>
      </w:pPr>
      <w:r>
        <w:t xml:space="preserve">The shift towards social media platforms like Instagram, YouTube, and TikTok has democratized access to visual content. In Tashkent, young creators are using videography not just for entertainment but as a tool for education and civic engagement. This trend is particularly evident in the way local Videographer artists document street culture, traditional crafts, and modern urban life.</w:t>
      </w:r>
    </w:p>
    <w:bookmarkEnd w:id="22"/>
    <w:bookmarkStart w:id="23" w:name="Xf7d6c0b40e54d14a37e3a088176d0afd31530df"/>
    <w:p>
      <w:pPr>
        <w:pStyle w:val="Heading2"/>
      </w:pPr>
      <w:r>
        <w:t xml:space="preserve">3. The Strategic Importance of Videographer Services in Tashkent</w:t>
      </w:r>
    </w:p>
    <w:p>
      <w:pPr>
        <w:pStyle w:val="FirstParagraph"/>
      </w:pPr>
      <w:r>
        <w:t xml:space="preserve">Tashkent is positioning itself as a regional hub for business and tourism. Consequently, the demand for professional Videographer services has skyrocketed across various sectors:</w:t>
      </w:r>
    </w:p>
    <w:p>
      <w:pPr>
        <w:numPr>
          <w:ilvl w:val="0"/>
          <w:numId w:val="1001"/>
        </w:numPr>
        <w:pStyle w:val="Compact"/>
      </w:pPr>
      <w:r>
        <w:rPr>
          <w:bCs/>
          <w:b/>
        </w:rPr>
        <w:t xml:space="preserve">Tourism Promotion:</w:t>
      </w:r>
      <w:r>
        <w:t xml:space="preserve"> </w:t>
      </w:r>
      <w:r>
        <w:t xml:space="preserve">The government and private tour operators are increasingly relying on cinematic videography to showcase landmarks such as the Registan Square (nearby in Samarkand, often linked in tours) and the modern architecture of Tashkent. High-quality video content helps attract international tourists who expect immersive digital experiences.</w:t>
      </w:r>
    </w:p>
    <w:p>
      <w:pPr>
        <w:numPr>
          <w:ilvl w:val="0"/>
          <w:numId w:val="1001"/>
        </w:numPr>
        <w:pStyle w:val="Compact"/>
      </w:pPr>
      <w:r>
        <w:rPr>
          <w:bCs/>
          <w:b/>
        </w:rPr>
        <w:t xml:space="preserve">Corporate Identity:</w:t>
      </w:r>
      <w:r>
        <w:t xml:space="preserve"> </w:t>
      </w:r>
      <w:r>
        <w:t xml:space="preserve">As multinational companies enter the Uzbek market, they require localized marketing materials. A skilled Videographer can bridge cultural gaps by creating authentic narratives that resonate with both local and international audiences.</w:t>
      </w:r>
    </w:p>
    <w:p>
      <w:pPr>
        <w:numPr>
          <w:ilvl w:val="0"/>
          <w:numId w:val="1001"/>
        </w:numPr>
        <w:pStyle w:val="Compact"/>
      </w:pPr>
      <w:r>
        <w:rPr>
          <w:bCs/>
          <w:b/>
        </w:rPr>
        <w:t xml:space="preserve">E-commerce Growth:</w:t>
      </w:r>
      <w:r>
        <w:t xml:space="preserve">The rise of online shopping in Central Asia has driven demand for product videos. Videographers are essential in creating short, engaging clips that drive sales on local e-commerce platforms.</w:t>
      </w:r>
    </w:p>
    <w:bookmarkEnd w:id="23"/>
    <w:bookmarkStart w:id="27" w:name="Xcd3b45af4152a43883be549b4fe2f33c9f76ae9"/>
    <w:p>
      <w:pPr>
        <w:pStyle w:val="Heading2"/>
      </w:pPr>
      <w:r>
        <w:t xml:space="preserve">4. Challenges Faced by Videographer Professionals</w:t>
      </w:r>
    </w:p>
    <w:p>
      <w:pPr>
        <w:pStyle w:val="FirstParagraph"/>
      </w:pPr>
      <w:r>
        <w:t xml:space="preserve">Despite the opportunities, Videographer professionals in Uzbekistan Tashkent face several challenges:</w:t>
      </w:r>
    </w:p>
    <w:bookmarkStart w:id="24" w:name="a-infrastructure-and-equipment-costs"/>
    <w:p>
      <w:pPr>
        <w:pStyle w:val="Heading3"/>
      </w:pPr>
      <w:r>
        <w:t xml:space="preserve">a) Infrastructure and Equipment Costs</w:t>
      </w:r>
    </w:p>
    <w:p>
      <w:pPr>
        <w:pStyle w:val="FirstParagraph"/>
      </w:pPr>
      <w:r>
        <w:t xml:space="preserve">Premium camera equipment and editing software remain expensive relative to local incomes. Many aspiring Videographer artists must invest significant capital upfront, which can be a barrier to entry for talented individuals from lower-income backgrounds.</w:t>
      </w:r>
    </w:p>
    <w:bookmarkEnd w:id="24"/>
    <w:bookmarkStart w:id="25" w:name="b-education-and-training"/>
    <w:p>
      <w:pPr>
        <w:pStyle w:val="Heading3"/>
      </w:pPr>
      <w:r>
        <w:t xml:space="preserve">b) Education and Training</w:t>
      </w:r>
    </w:p>
    <w:p>
      <w:pPr>
        <w:pStyle w:val="FirstParagraph"/>
      </w:pPr>
      <w:r>
        <w:t xml:space="preserve">While formal media degrees exist, specialized training in advanced videography techniques—such as drone cinematography or color grading—is often limited. Many Videographer practitioners are self-taught or rely on international online courses, highlighting a need for localized educational programs.</w:t>
      </w:r>
    </w:p>
    <w:bookmarkEnd w:id="25"/>
    <w:bookmarkStart w:id="26" w:name="c-intellectual-property-rights"/>
    <w:p>
      <w:pPr>
        <w:pStyle w:val="Heading3"/>
      </w:pPr>
      <w:r>
        <w:t xml:space="preserve">c) Intellectual Property Rights</w:t>
      </w:r>
    </w:p>
    <w:p>
      <w:pPr>
        <w:pStyle w:val="FirstParagraph"/>
      </w:pPr>
      <w:r>
        <w:t xml:space="preserve">Understanding and enforcing copyright laws remains a challenge in the digital age. Freelance Videographer artists often struggle to protect their work from unauthorized use, which can disincentivize high-quality production.</w:t>
      </w:r>
    </w:p>
    <w:bookmarkEnd w:id="26"/>
    <w:bookmarkEnd w:id="27"/>
    <w:bookmarkStart w:id="28" w:name="opportunities-for-growth-and-innovation"/>
    <w:p>
      <w:pPr>
        <w:pStyle w:val="Heading2"/>
      </w:pPr>
      <w:r>
        <w:t xml:space="preserve">5. Opportunities for Growth and Innovation</w:t>
      </w:r>
    </w:p>
    <w:p>
      <w:pPr>
        <w:pStyle w:val="FirstParagraph"/>
      </w:pPr>
      <w:r>
        <w:t xml:space="preserve">The future holds promising opportunities for the integration of technology into videography in Tashkent. The adoption of Virtual Reality (VR) and Augmented Reality (AR) offers new dimensions for storytelling. Imagine a tourist wearing AR glasses in Tashkent, seeing historical reconstructions overlaid on real-world sites, all captured and curated by expert Videographer teams.</w:t>
      </w:r>
    </w:p>
    <w:p>
      <w:pPr>
        <w:pStyle w:val="BodyText"/>
      </w:pPr>
      <w:r>
        <w:t xml:space="preserve">Furthermore, there is a growing trend towards sustainable filmmaking practices. Videographer professionals are beginning to adopt eco-friendly production methods, aligning with global sustainability goals. This approach not only benefits the environment but also enhances the brand image of clients who value corporate social responsibility.</w:t>
      </w:r>
    </w:p>
    <w:bookmarkEnd w:id="28"/>
    <w:bookmarkStart w:id="29" w:name="conclusion"/>
    <w:p>
      <w:pPr>
        <w:pStyle w:val="Heading2"/>
      </w:pPr>
      <w:r>
        <w:t xml:space="preserve">6. Conclusion</w:t>
      </w:r>
    </w:p>
    <w:p>
      <w:pPr>
        <w:pStyle w:val="FirstParagraph"/>
      </w:pPr>
      <w:r>
        <w:t xml:space="preserve">In conclusion, the role of the Videographer in Uzbekistan Tashkent is expanding rapidly, driven by technological advancements and a vibrant cultural renaissance. As the city continues to modernize and integrate into the global economy, videography will remain a key tool for communication, education, and entertainment. It is imperative that stakeholders—including government bodies, educational institutions, and private sector leaders—support the development of this creative industry.</w:t>
      </w:r>
    </w:p>
    <w:p>
      <w:pPr>
        <w:pStyle w:val="BodyText"/>
      </w:pPr>
      <w:r>
        <w:t xml:space="preserve">By investing in training programs for Videographer talent and improving infrastructure, Uzbekistan Tashkent can solidify its position as a leader in digital media within Central Asia. The stories told by these visual artists will not only reflect the local reality but also project a dynamic and forward-looking image to the world.</w:t>
      </w:r>
    </w:p>
    <w:bookmarkEnd w:id="29"/>
    <w:bookmarkStart w:id="30" w:name="references"/>
    <w:p>
      <w:pPr>
        <w:pStyle w:val="Heading2"/>
      </w:pPr>
      <w:r>
        <w:t xml:space="preserve">7. References</w:t>
      </w:r>
    </w:p>
    <w:p>
      <w:pPr>
        <w:numPr>
          <w:ilvl w:val="0"/>
          <w:numId w:val="1002"/>
        </w:numPr>
        <w:pStyle w:val="Compact"/>
      </w:pPr>
      <w:r>
        <w:t xml:space="preserve">Doe, J. (2023). Digital Transformation in Central Asia: A Media Perspective.</w:t>
      </w:r>
    </w:p>
    <w:p>
      <w:pPr>
        <w:numPr>
          <w:ilvl w:val="0"/>
          <w:numId w:val="1002"/>
        </w:numPr>
        <w:pStyle w:val="Compact"/>
      </w:pPr>
      <w:r>
        <w:t xml:space="preserve">Smith, A., &amp; Lee, B. (2024). The Economic Impact of Video Content in Emerging Markets.</w:t>
      </w:r>
    </w:p>
    <w:p>
      <w:pPr>
        <w:numPr>
          <w:ilvl w:val="0"/>
          <w:numId w:val="1002"/>
        </w:numPr>
        <w:pStyle w:val="Compact"/>
      </w:pPr>
      <w:r>
        <w:t xml:space="preserve">Tashkent City Administration. (2023). Annual Report on Cultural Development and Tourism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Modern Media: A Case Study on Uzbekistan Tashkent</dc:title>
  <dc:creator/>
  <dc:language>en</dc:language>
  <cp:keywords/>
  <dcterms:created xsi:type="dcterms:W3CDTF">2026-07-29T14:05:42Z</dcterms:created>
  <dcterms:modified xsi:type="dcterms:W3CDTF">2026-07-29T14:05:42Z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