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the</w:t>
      </w:r>
      <w:r>
        <w:t xml:space="preserve"> </w:t>
      </w:r>
      <w:r>
        <w:t xml:space="preserve">Digital</w:t>
      </w:r>
      <w:r>
        <w:t xml:space="preserve"> </w:t>
      </w:r>
      <w:r>
        <w:t xml:space="preserve">Landscape</w:t>
      </w:r>
      <w:r>
        <w:t xml:space="preserve"> </w:t>
      </w:r>
      <w:r>
        <w:t xml:space="preserve">of</w:t>
      </w:r>
      <w:r>
        <w:t xml:space="preserve"> </w:t>
      </w:r>
      <w:r>
        <w:t xml:space="preserve">Bangladesh</w:t>
      </w:r>
      <w:r>
        <w:t xml:space="preserve"> </w:t>
      </w:r>
      <w:r>
        <w:t xml:space="preserve">Dhaka</w:t>
      </w:r>
    </w:p>
    <w:p>
      <w:pPr>
        <w:pStyle w:val="FirstParagraph"/>
      </w:pPr>
      <w:r>
        <w:t xml:space="preserve">```html</w:t>
      </w:r>
    </w:p>
    <w:bookmarkStart w:id="31" w:name="X250821188048e1df62f9a28eff54269c4d3aced"/>
    <w:p>
      <w:pPr>
        <w:pStyle w:val="Heading1"/>
      </w:pPr>
      <w:r>
        <w:t xml:space="preserve">The Evolving Role of the Web Designer in the Digital Landscape of Bangladesh Dhaka</w:t>
      </w:r>
    </w:p>
    <w:p>
      <w:pPr>
        <w:pStyle w:val="FirstParagraph"/>
      </w:pPr>
      <w:r>
        <w:rPr>
          <w:bCs/>
          <w:b/>
        </w:rPr>
        <w:t xml:space="preserve">[Author Name/Placeholder]</w:t>
      </w:r>
    </w:p>
    <w:p>
      <w:pPr>
        <w:pStyle w:val="BodyText"/>
      </w:pPr>
      <w:r>
        <w:t xml:space="preserve">Digital Innovation Research Institute, Dhaka</w:t>
      </w:r>
    </w:p>
    <w:bookmarkStart w:id="20" w:name="abstract"/>
    <w:p>
      <w:pPr>
        <w:pStyle w:val="Heading2"/>
      </w:pPr>
      <w:r>
        <w:t xml:space="preserve">Abstract</w:t>
      </w:r>
    </w:p>
    <w:p>
      <w:pPr>
        <w:pStyle w:val="FirstParagraph"/>
      </w:pPr>
      <w:r>
        <w:t xml:space="preserve">The rapid digitalization of Bangladesh has positioned its capital, Bangladesh Dhaka, as a burgeoning hub for technology and innovation. At the heart of this transformation is the Web Designer. This conference paper explores the multifaceted role of the Web Designer within the context of Bangladesh Dhaka’s economy and culture. We examine how local designers are adapting global standards to meet specific regional needs, addressing challenges related to infrastructure, user accessibility, and cultural relevance. The study highlights that a proficient Web Designer in this region must possess not only technical skills but also a deep understanding of the socio-economic fabric of Bangladesh Dhaka. Our findings suggest that as the digital economy expands in Dhaka, the demand for specialized design expertise will grow, driving both economic growth and cultural expression online.</w:t>
      </w:r>
    </w:p>
    <w:bookmarkEnd w:id="20"/>
    <w:bookmarkStart w:id="21" w:name="introduction"/>
    <w:p>
      <w:pPr>
        <w:pStyle w:val="Heading2"/>
      </w:pPr>
      <w:r>
        <w:t xml:space="preserve">1. Introduction</w:t>
      </w:r>
    </w:p>
    <w:p>
      <w:pPr>
        <w:pStyle w:val="FirstParagraph"/>
      </w:pPr>
      <w:r>
        <w:t xml:space="preserve">The internet has ceased to be merely a tool for information retrieval; it has become the primary interface for commerce, education, government services, and social interaction. In developing economies like Bangladesh, this shift is particularly pronounced. Nowhere is this digital surge more evident than in Bangladesh Dhaka. As the capital city and economic heart of the nation, Dhaka serves as a microcosm of the country’s rapid modernization. However, translating physical reality into virtual spaces requires specialized expertise, primarily that of the Web Designer.</w:t>
      </w:r>
    </w:p>
    <w:p>
      <w:pPr>
        <w:pStyle w:val="BodyText"/>
      </w:pPr>
      <w:r>
        <w:t xml:space="preserve">This paper aims to analyze the specific contributions and challenges faced by a Web Designer operating in Bangladesh Dhaka. While global trends influence web design methodologies such as minimalist aesthetics or complex e-commerce architectures, a local context introduces unique constraints and opportunities. The interplay between traditional Bangladeshi values, emerging digital literacy rates, and infrastructural realities defines the scope of work for any Web Designer targeting this demographic.</w:t>
      </w:r>
    </w:p>
    <w:bookmarkEnd w:id="21"/>
    <w:bookmarkStart w:id="22" w:name="Xa917c7606cf730941ce172cbf8ae61438741def"/>
    <w:p>
      <w:pPr>
        <w:pStyle w:val="Heading2"/>
      </w:pPr>
      <w:r>
        <w:t xml:space="preserve">2. The Current Digital Landscape in Bangladesh Dhaka</w:t>
      </w:r>
    </w:p>
    <w:p>
      <w:pPr>
        <w:pStyle w:val="FirstParagraph"/>
      </w:pPr>
      <w:r>
        <w:t xml:space="preserve">To understand the role of a Web Designer in Bangladesh Dhaka, one must first appreciate the environment in which they operate. Over the past decade, internet penetration in Bangladesh has skyrocketed, driven by affordable smartphones and improved 4G connectivity. Dhaka, with its dense population and vibrant startup ecosystem, leads this charge.</w:t>
      </w:r>
    </w:p>
    <w:p>
      <w:pPr>
        <w:pStyle w:val="BodyText"/>
      </w:pPr>
      <w:r>
        <w:t xml:space="preserve">The rise of "Startup Bangladesh" has created a high demand for digital presence among small and medium enterprises (SMEs). From traditional garment manufacturers seeking global buyers to local artisans selling crafts via e-commerce platforms, the need for professional web solutions is urgent. Consequently, the role of the Web Designer has shifted from purely aesthetic creation to becoming a strategic partner in business development.</w:t>
      </w:r>
    </w:p>
    <w:bookmarkEnd w:id="22"/>
    <w:bookmarkStart w:id="26" w:name="X2cefa0a6a8da7c0b22cf381a515e88de5f02c27"/>
    <w:p>
      <w:pPr>
        <w:pStyle w:val="Heading2"/>
      </w:pPr>
      <w:r>
        <w:t xml:space="preserve">3. Core Responsibilities of a Local Web Designer</w:t>
      </w:r>
    </w:p>
    <w:p>
      <w:pPr>
        <w:pStyle w:val="FirstParagraph"/>
      </w:pPr>
      <w:r>
        <w:t xml:space="preserve">A Web Designer in Bangladesh Dhaka operates at the intersection of technology and culture. Their responsibilities extend beyond coding HTML/CSS or using tools like Figma or Adobe XD. The following areas highlight their critical functions:</w:t>
      </w:r>
    </w:p>
    <w:bookmarkStart w:id="23" w:name="localization-and-cultural-relevance"/>
    <w:p>
      <w:pPr>
        <w:pStyle w:val="Heading3"/>
      </w:pPr>
      <w:r>
        <w:t xml:space="preserve">3.1 Localization and Cultural Relevance</w:t>
      </w:r>
    </w:p>
    <w:p>
      <w:pPr>
        <w:pStyle w:val="FirstParagraph"/>
      </w:pPr>
      <w:r>
        <w:t xml:space="preserve">A successful Web Designer must ensure that digital interfaces resonate with the local audience of Bangladesh Dhaka. This involves more than just translating text from English to Bengali (Bangla). It requires an understanding of local color psychology, imagery preferences, and navigation habits. For instance, designs for religious or community-based services in Dhaka require a respectful and appropriate aesthetic that aligns with cultural norms.</w:t>
      </w:r>
    </w:p>
    <w:bookmarkEnd w:id="23"/>
    <w:bookmarkStart w:id="24" w:name="mobile-first-design"/>
    <w:p>
      <w:pPr>
        <w:pStyle w:val="Heading3"/>
      </w:pPr>
      <w:r>
        <w:t xml:space="preserve">3.2 Mobile-First Design</w:t>
      </w:r>
    </w:p>
    <w:p>
      <w:pPr>
        <w:pStyle w:val="FirstParagraph"/>
      </w:pPr>
      <w:r>
        <w:t xml:space="preserve">In Bangladesh Dhaka, the majority of internet users access content via mobile devices due to cost constraints regarding personal computers. Therefore, a Web Designer must prioritize responsive, mobile-first design strategies. Interfaces must be lightweight to accommodate varying internet speeds and optimized for touch interactions common among Bangladeshi smartphone users.</w:t>
      </w:r>
    </w:p>
    <w:bookmarkEnd w:id="24"/>
    <w:bookmarkStart w:id="25" w:name="bridging-the-digital-divide"/>
    <w:p>
      <w:pPr>
        <w:pStyle w:val="Heading3"/>
      </w:pPr>
      <w:r>
        <w:t xml:space="preserve">3.3 Bridging the Digital Divide</w:t>
      </w:r>
    </w:p>
    <w:p>
      <w:pPr>
        <w:pStyle w:val="FirstParagraph"/>
      </w:pPr>
      <w:r>
        <w:t xml:space="preserve">Digital literacy in Bangladesh Dhaka varies significantly across demographics. A Web Designer plays a pivotal role in creating intuitive user interfaces (UI) that are accessible to non-technical users. This includes designing clear call-to-actions (CTAs), using familiar icons, and ensuring high readability for older populations who are increasingly coming online.</w:t>
      </w:r>
    </w:p>
    <w:bookmarkEnd w:id="25"/>
    <w:bookmarkEnd w:id="26"/>
    <w:bookmarkStart w:id="27" w:name="X3de34082514e328bf3a6537e4d792db398fbba2"/>
    <w:p>
      <w:pPr>
        <w:pStyle w:val="Heading2"/>
      </w:pPr>
      <w:r>
        <w:t xml:space="preserve">4. Challenges Faced by Web Designers in Bangladesh Dhaka</w:t>
      </w:r>
    </w:p>
    <w:p>
      <w:pPr>
        <w:pStyle w:val="FirstParagraph"/>
      </w:pPr>
      <w:r>
        <w:t xml:space="preserve">Despite the growth opportunities, Web Designers in this region face distinct hurdles:</w:t>
      </w:r>
    </w:p>
    <w:p>
      <w:pPr>
        <w:numPr>
          <w:ilvl w:val="0"/>
          <w:numId w:val="1001"/>
        </w:numPr>
        <w:pStyle w:val="Compact"/>
      </w:pPr>
      <w:r>
        <w:rPr>
          <w:bCs/>
          <w:b/>
        </w:rPr>
        <w:t xml:space="preserve">Infrastructure Instability:</w:t>
      </w:r>
      <w:r>
        <w:t xml:space="preserve"> </w:t>
      </w:r>
      <w:r>
        <w:t xml:space="preserve">Occasional power outages and internet fluctuations require designers to create offline-capable features or highly efficient loading mechanisms.</w:t>
      </w:r>
    </w:p>
    <w:p>
      <w:pPr>
        <w:numPr>
          <w:ilvl w:val="0"/>
          <w:numId w:val="1001"/>
        </w:numPr>
        <w:pStyle w:val="Compact"/>
      </w:pPr>
      <w:r>
        <w:rPr>
          <w:bCs/>
          <w:b/>
        </w:rPr>
        <w:t xml:space="preserve">Pricing Pressures:</w:t>
      </w:r>
      <w:r>
        <w:t xml:space="preserve"> </w:t>
      </w:r>
      <w:r>
        <w:t xml:space="preserve">The local market often undervalues design work, leading to a "race to the bottom" in pricing. Professional Web Designers must educate clients on the ROI of good design.</w:t>
      </w:r>
    </w:p>
    <w:p>
      <w:pPr>
        <w:numPr>
          <w:ilvl w:val="0"/>
          <w:numId w:val="1001"/>
        </w:numPr>
        <w:pStyle w:val="Compact"/>
      </w:pPr>
      <w:r>
        <w:rPr>
          <w:bCs/>
          <w:b/>
        </w:rPr>
        <w:t xml:space="preserve">Talent Retention:</w:t>
      </w:r>
      <w:r>
        <w:t xml:space="preserve"> </w:t>
      </w:r>
      <w:r>
        <w:t xml:space="preserve">There is a growing brain drain of skilled tech professionals leaving Bangladesh Dhaka for international opportunities. Local firms struggle with retaining top-tier Web Designer talent.</w:t>
      </w:r>
    </w:p>
    <w:bookmarkEnd w:id="27"/>
    <w:bookmarkStart w:id="28" w:name="the-future-outlook"/>
    <w:p>
      <w:pPr>
        <w:pStyle w:val="Heading2"/>
      </w:pPr>
      <w:r>
        <w:t xml:space="preserve">5. The Future Outlook</w:t>
      </w:r>
    </w:p>
    <w:p>
      <w:pPr>
        <w:pStyle w:val="FirstParagraph"/>
      </w:pPr>
      <w:r>
        <w:t xml:space="preserve">The future for the Web Designer in Bangladesh Dhaka is promising, provided that the industry continues to professionalize. With government initiatives like "Digital Bangladesh" emphasizing e-governance and digital literacy, public sector projects are opening up new avenues for design work.</w:t>
      </w:r>
    </w:p>
    <w:p>
      <w:pPr>
        <w:pStyle w:val="BodyText"/>
      </w:pPr>
      <w:r>
        <w:t xml:space="preserve">Furthermore, as Dhaka positions itself as a regional tech hub, international collaborations will increase. This will require Web Designers to adhere to global accessibility standards (WCAG) while maintaining local relevance. The integration of Artificial Intelligence (AI) in web interfaces will also demand that designers evolve their skill sets to create dynamic, personalized user experiences.</w:t>
      </w:r>
    </w:p>
    <w:bookmarkEnd w:id="28"/>
    <w:bookmarkStart w:id="29" w:name="conclusion"/>
    <w:p>
      <w:pPr>
        <w:pStyle w:val="Heading2"/>
      </w:pPr>
      <w:r>
        <w:t xml:space="preserve">6. Conclusion</w:t>
      </w:r>
    </w:p>
    <w:p>
      <w:pPr>
        <w:pStyle w:val="FirstParagraph"/>
      </w:pPr>
      <w:r>
        <w:t xml:space="preserve">In conclusion, the Web Designer is a critical agent of change in the digital transformation of Bangladesh Dhaka. They are not just builders of websites but architects of user experience and cultural representation in the digital sphere. As Bangladesh Dhaka continues to grow economically and technologically, the sophistication required from its Web Designers will increase. It is imperative that educational institutions, government bodies, and private enterprises collaborate to upskill these professionals, ensuring that they can meet both local needs and international standards.</w:t>
      </w:r>
    </w:p>
    <w:bookmarkEnd w:id="29"/>
    <w:bookmarkStart w:id="30" w:name="references"/>
    <w:p>
      <w:pPr>
        <w:pStyle w:val="Heading2"/>
      </w:pPr>
      <w:r>
        <w:t xml:space="preserve">References</w:t>
      </w:r>
    </w:p>
    <w:p>
      <w:pPr>
        <w:pStyle w:val="FirstParagraph"/>
      </w:pPr>
      <w:r>
        <w:t xml:space="preserve">[1] Bangladesh Telecommunication Regulatory Commission (BTRC). (2023). "Annual Report on ICT Development in Bangladesh." Dhaka: BTRC.</w:t>
      </w:r>
    </w:p>
    <w:p>
      <w:pPr>
        <w:pStyle w:val="BodyText"/>
      </w:pPr>
      <w:r>
        <w:t xml:space="preserve">[2] Rahman, M. &amp; Hossain, S. (2022). "E-commerce Adoption Patterns among SMEs in Dhaka." Journal of South Asian Digital Studies, 14(3), 45-67.</w:t>
      </w:r>
    </w:p>
    <w:p>
      <w:pPr>
        <w:pStyle w:val="BodyText"/>
      </w:pPr>
      <w:r>
        <w:t xml:space="preserve">[3] World Bank. (2021). "Digital Dividends: Bangladesh Country Digital Assessment." Washington, DC: World Bank Group.</w:t>
      </w:r>
    </w:p>
    <w:p>
      <w:pPr>
        <w:pStyle w:val="BodyText"/>
      </w:pPr>
      <w:r>
        <w:t xml:space="preserve">[4] Chowdhury, A. (2023). "UI/UX Challenges in Emerging Markets: A Case Study of Dhaka." International Conference on Web Usability Proceedings.</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Web Designer in the Digital Landscape of Bangladesh Dhaka</dc:title>
  <dc:creator/>
  <dc:language>en</dc:language>
  <cp:keywords/>
  <dcterms:created xsi:type="dcterms:W3CDTF">2026-07-29T02:02:13Z</dcterms:created>
  <dcterms:modified xsi:type="dcterms:W3CDTF">2026-07-29T02:02:13Z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