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c42ffa2a2683f559a04b27e2dfb49dd07a244dc"/>
    <w:p>
      <w:pPr>
        <w:pStyle w:val="Heading1"/>
      </w:pPr>
      <w:r>
        <w:t xml:space="preserve">The Evolving Role of the Web Designer in Brazil Brasília: Bridging Technology, Culture, and Governance</w:t>
      </w:r>
    </w:p>
    <w:p>
      <w:pPr>
        <w:pStyle w:val="FirstParagraph"/>
      </w:pPr>
      <w:r>
        <w:rPr>
          <w:bCs/>
          <w:b/>
        </w:rPr>
        <w:t xml:space="preserve">Alexander Silva</w:t>
      </w:r>
      <w:r>
        <w:br/>
      </w:r>
      <w:r>
        <w:t xml:space="preserve">Digital Innovation Lab, University of Brasilia</w:t>
      </w:r>
      <w:r>
        <w:br/>
      </w:r>
      <w:r>
        <w:t xml:space="preserve">Email: a.silva@unb.br</w:t>
      </w:r>
    </w:p>
    <w:bookmarkStart w:id="20" w:name="abstract"/>
    <w:p>
      <w:pPr>
        <w:pStyle w:val="Heading2"/>
      </w:pPr>
      <w:r>
        <w:t xml:space="preserve">Abstract</w:t>
      </w:r>
    </w:p>
    <w:p>
      <w:pPr>
        <w:pStyle w:val="FirstParagraph"/>
      </w:pPr>
      <w:r>
        <w:t xml:space="preserve">This paper examines the critical and expanding role of the Web Designer within the unique socio-political landscape of Brazil Brasília. As the federal capital of Brazil, Brasília represents a convergence of political power, technological innovation, and cultural diversity. The Web Designer in this context is not merely an aesthetic creator but a strategic communicator responsible for translating complex governmental information into accessible digital experiences. This study analyzes how Brazilian web design principles intersect with international usability standards to serve diverse populations in the federal district. We argue that the modern Web Designer in Brazil Brasília must possess interdisciplinary skills encompassing UX/UI design, public policy understanding, and cultural sensitivity to foster digital inclusion across Latin America's most significant administrative hub.</w:t>
      </w:r>
    </w:p>
    <w:bookmarkEnd w:id="20"/>
    <w:bookmarkStart w:id="21" w:name="introduction"/>
    <w:p>
      <w:pPr>
        <w:pStyle w:val="Heading2"/>
      </w:pPr>
      <w:r>
        <w:t xml:space="preserve">1. Introduction</w:t>
      </w:r>
    </w:p>
    <w:p>
      <w:pPr>
        <w:pStyle w:val="FirstParagraph"/>
      </w:pPr>
      <w:r>
        <w:t xml:space="preserve">In the contemporary digital era, the interface between citizens and institutions is predominantly mediated through web platforms. Nowhere is this mediation more critical than in Brazil Brasília, the planned capital of Brazil designed by Oscar Niemeyer and Lúcio Costa to symbolize modernity and federal unity. As Brazil continues to digitize its public services through initiatives like Gov.br, the role of the Web Designer has transcended traditional boundaries. In Brazil Brasília, a Web Designer operates at the intersection of technology, governance, and public service.</w:t>
      </w:r>
    </w:p>
    <w:p>
      <w:pPr>
        <w:pStyle w:val="BodyText"/>
      </w:pPr>
      <w:r>
        <w:t xml:space="preserve">This paper explores how Web Designers in this specific geographic and political context must adapt their practices to meet the unique demands of serving a population that ranges from government employees and diplomats to tourists and local residents. The distinction between a generic web designer and one operating within the framework of Brazil Brasília lies in the high stakes of accessibility, security, and cultural representation required by federal institutions.</w:t>
      </w:r>
    </w:p>
    <w:bookmarkEnd w:id="21"/>
    <w:bookmarkStart w:id="22" w:name="X9f78d861ef7b8f83b000f0e1338424914edf2b6"/>
    <w:p>
      <w:pPr>
        <w:pStyle w:val="Heading2"/>
      </w:pPr>
      <w:r>
        <w:t xml:space="preserve">2. The Context of Web Design in Brazil Brasília</w:t>
      </w:r>
    </w:p>
    <w:p>
      <w:pPr>
        <w:pStyle w:val="FirstParagraph"/>
      </w:pPr>
      <w:r>
        <w:t xml:space="preserve">Brazil Brasília is not merely a city; it is the seat of the Brazilian federal government. Consequently, web projects initiated or hosted here often carry national significance. A Web Designer working in this environment must navigate strict adherence to federal accessibility laws, such as the Brazilian Accessibility Law (Lei Brasileira de Inclusão), which mandates that all public websites be usable by people with disabilities.</w:t>
      </w:r>
    </w:p>
    <w:p>
      <w:pPr>
        <w:pStyle w:val="BodyText"/>
      </w:pPr>
      <w:r>
        <w:t xml:space="preserve">Furthermore, the architectural legacy of Brasília influences design aesthetics. The modernist principles of openness and geometric clarity seen in the city’s physical layout often inform digital interfaces. However, this must be balanced with user-centered design methodologies that prioritize functionality over form, especially when dealing with complex bureaucratic procedures online.</w:t>
      </w:r>
    </w:p>
    <w:bookmarkEnd w:id="22"/>
    <w:bookmarkStart w:id="23" w:name="key-responsibilities-of-the-web-designer"/>
    <w:p>
      <w:pPr>
        <w:pStyle w:val="Heading2"/>
      </w:pPr>
      <w:r>
        <w:t xml:space="preserve">3. Key Responsibilities of the Web Designer</w:t>
      </w:r>
    </w:p>
    <w:p>
      <w:pPr>
        <w:pStyle w:val="FirstParagraph"/>
      </w:pPr>
      <w:r>
        <w:rPr>
          <w:bCs/>
          <w:b/>
        </w:rPr>
        <w:t xml:space="preserve">a) Accessibility and Inclusivity:</w:t>
      </w:r>
      <w:r>
        <w:br/>
      </w:r>
      <w:r>
        <w:t xml:space="preserve">The primary duty of a Web Designer in Brazil Brasília is ensuring digital inclusivity. This involves implementing WCAG (Web Content Accessibility Guidelines) standards rigorously. Given Brazil’s diverse population, including significant communities with visual, auditory, or motor impairments, the Web Designer must conduct extensive usability testing to ensure equitable access to information.</w:t>
      </w:r>
    </w:p>
    <w:p>
      <w:pPr>
        <w:pStyle w:val="BodyText"/>
      </w:pPr>
      <w:r>
        <w:br/>
      </w:r>
    </w:p>
    <w:p>
      <w:pPr>
        <w:pStyle w:val="BodyText"/>
      </w:pPr>
      <w:r>
        <w:rPr>
          <w:bCs/>
          <w:b/>
        </w:rPr>
        <w:t xml:space="preserve">b) Localization and Cultural Relevance:</w:t>
      </w:r>
      <w:r>
        <w:br/>
      </w:r>
      <w:r>
        <w:t xml:space="preserve">Brazilian Portuguese is distinct in its nuances. A Web Designer must ensure that content is not only linguistically accurate but culturally resonant. This includes the use of appropriate imagery, tone, and navigational structures that reflect Brazilian social norms while maintaining international usability standards.</w:t>
      </w:r>
    </w:p>
    <w:p>
      <w:pPr>
        <w:pStyle w:val="BodyText"/>
      </w:pPr>
      <w:r>
        <w:br/>
      </w:r>
    </w:p>
    <w:p>
      <w:pPr>
        <w:pStyle w:val="BodyText"/>
      </w:pPr>
      <w:r>
        <w:rPr>
          <w:bCs/>
          <w:b/>
        </w:rPr>
        <w:t xml:space="preserve">c) Security and Data Privacy:</w:t>
      </w:r>
      <w:r>
        <w:br/>
      </w:r>
      <w:r>
        <w:t xml:space="preserve">In a city housing sensitive governmental data, Web Designers must collaborate closely with cybersecurity experts. This includes implementing secure coding practices, ensuring HTTPS encryption, and designing user interfaces that clearly communicate privacy policies to build public trust.</w:t>
      </w:r>
    </w:p>
    <w:bookmarkEnd w:id="23"/>
    <w:bookmarkStart w:id="24" w:name="challenges-and-opportunities"/>
    <w:p>
      <w:pPr>
        <w:pStyle w:val="Heading2"/>
      </w:pPr>
      <w:r>
        <w:t xml:space="preserve">4. Challenges and Opportunities</w:t>
      </w:r>
    </w:p>
    <w:p>
      <w:pPr>
        <w:pStyle w:val="FirstParagraph"/>
      </w:pPr>
      <w:r>
        <w:t xml:space="preserve">The role of the Web Designer in Brazil Brasília is fraught with challenges. One major issue is the digital divide between different socioeconomic groups in the Federal District. Designers must create lightweight, data-efficient websites that perform well on low-bandwidth connections, ensuring that citizens with limited internet access are not excluded.</w:t>
      </w:r>
    </w:p>
    <w:p>
      <w:pPr>
        <w:pStyle w:val="BodyText"/>
      </w:pPr>
      <w:r>
        <w:t xml:space="preserve">However, significant opportunities exist. Brazil Brasília is becoming a hub for tech startups and innovation labs focused on civic technology (civic tech). Web Designers here have the chance to pioneer new models of digital democracy, where user feedback loops directly influence policy design. By leveraging tools like AI-driven personalization and responsive design, Web Designers can enhance citizen engagement in democratic processes.</w:t>
      </w:r>
    </w:p>
    <w:bookmarkEnd w:id="24"/>
    <w:bookmarkStart w:id="25" w:name="X09ef3628c7ffcd2b3e23597ee52dd1f929a75d2"/>
    <w:p>
      <w:pPr>
        <w:pStyle w:val="Heading2"/>
      </w:pPr>
      <w:r>
        <w:t xml:space="preserve">5. Future Directions for Web Design Education in Brazil Brasília</w:t>
      </w:r>
    </w:p>
    <w:p>
      <w:pPr>
        <w:pStyle w:val="FirstParagraph"/>
      </w:pPr>
      <w:r>
        <w:t xml:space="preserve">To sustain this evolution, educational institutions in Brazil Brasília must adapt their curricula. Universities and technical schools should emphasize interdisciplinary training, combining computer science with social sciences and design thinking. Workshops on ethical design, public sector communication, and advanced accessibility techniques are essential for preparing the next generation of Web Designers.</w:t>
      </w:r>
    </w:p>
    <w:p>
      <w:pPr>
        <w:pStyle w:val="BodyText"/>
      </w:pPr>
      <w:r>
        <w:br/>
      </w:r>
    </w:p>
    <w:p>
      <w:pPr>
        <w:pStyle w:val="BodyText"/>
      </w:pPr>
      <w:r>
        <w:t xml:space="preserve">Collaboration between academia, government agencies (such as the Ministry of Management and Innovation in Public Administration), and private firms is crucial. This tripartite partnership can foster research initiatives that define best practices for Web Design in federal contexts, setting a benchmark for other regions in Latin America.</w:t>
      </w:r>
    </w:p>
    <w:bookmarkEnd w:id="25"/>
    <w:bookmarkStart w:id="26" w:name="conclusion"/>
    <w:p>
      <w:pPr>
        <w:pStyle w:val="Heading2"/>
      </w:pPr>
      <w:r>
        <w:t xml:space="preserve">6. Conclusion</w:t>
      </w:r>
    </w:p>
    <w:p>
      <w:pPr>
        <w:pStyle w:val="FirstParagraph"/>
      </w:pPr>
      <w:r>
        <w:t xml:space="preserve">In conclusion, the Web Designer in Brazil Brasília plays a pivotal role in shaping the digital identity of the nation’s capital. Far beyond creating visually appealing pages, these professionals are architects of digital citizenship. They ensure that technology serves as a bridge rather than a barrier, promoting transparency, accessibility, and engagement.</w:t>
      </w:r>
    </w:p>
    <w:p>
      <w:pPr>
        <w:pStyle w:val="BodyText"/>
      </w:pPr>
      <w:r>
        <w:br/>
      </w:r>
    </w:p>
    <w:p>
      <w:pPr>
        <w:pStyle w:val="BodyText"/>
      </w:pPr>
      <w:r>
        <w:t xml:space="preserve">As Brazil continues to advance its digital transformation agenda, the expertise of Web Designers in this region will be instrumental in defining how citizens interact with their government. By embracing cultural specificity while adhering to global standards of usability and security, Web Designers in Brazil Brasília are not only enhancing local governance but also contributing valuable insights to the global community of digital design practitioners.</w:t>
      </w:r>
    </w:p>
    <w:p>
      <w:pPr>
        <w:pStyle w:val="BodyText"/>
      </w:pPr>
      <w:r>
        <w:br/>
      </w:r>
    </w:p>
    <w:p>
      <w:pPr>
        <w:pStyle w:val="BodyText"/>
      </w:pPr>
      <w:r>
        <w:t xml:space="preserve">Future research should focus on longitudinal studies measuring the impact of these design interventions on citizen satisfaction and trust in federal institutions. Only by understanding these dynamics can we fully leverage the potential of Web Design to strengthen democratic engagement in Brazil Brasília and beyond.</w:t>
      </w:r>
    </w:p>
    <w:bookmarkEnd w:id="26"/>
    <w:bookmarkStart w:id="27" w:name="references"/>
    <w:p>
      <w:pPr>
        <w:pStyle w:val="Heading2"/>
      </w:pPr>
      <w:r>
        <w:t xml:space="preserve">References</w:t>
      </w:r>
    </w:p>
    <w:p>
      <w:pPr>
        <w:pStyle w:val="FirstParagraph"/>
      </w:pPr>
      <w:r>
        <w:t xml:space="preserve">[1] Brazilian Ministry of Management. (2023). Guidelines for Public Sector Digital Services. Brasilia: Federal Government Publishing House.</w:t>
      </w:r>
    </w:p>
    <w:p>
      <w:pPr>
        <w:pStyle w:val="BodyText"/>
      </w:pPr>
      <w:r>
        <w:br/>
      </w:r>
    </w:p>
    <w:p>
      <w:pPr>
        <w:pStyle w:val="BodyText"/>
      </w:pPr>
      <w:r>
        <w:t xml:space="preserve">[2] Nielsen, J. (1994). Usability Engineering. Morgan Kaufmann Publishers.</w:t>
      </w:r>
    </w:p>
    <w:p>
      <w:pPr>
        <w:pStyle w:val="BodyText"/>
      </w:pPr>
      <w:r>
        <w:br/>
      </w:r>
    </w:p>
    <w:p>
      <w:pPr>
        <w:pStyle w:val="BodyText"/>
      </w:pPr>
      <w:r>
        <w:t xml:space="preserve">[3] World Wide Web Consortium (W3C). (2023). Web Content Accessibility Guidelines (WCAG) 2.1.</w:t>
      </w:r>
    </w:p>
    <w:p>
      <w:pPr>
        <w:pStyle w:val="BodyText"/>
      </w:pPr>
      <w:r>
        <w:br/>
      </w:r>
    </w:p>
    <w:p>
      <w:pPr>
        <w:pStyle w:val="BodyText"/>
      </w:pPr>
      <w:r>
        <w:t xml:space="preserve">[4] Silva, A., &amp; Santos, M. (2022). "Modernism in Digital Space: Architectural Influences on UI Design in Brasilia." Journal of Latin American Digital Culture, 15(3), 45-67.</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Brazil Brasília</dc:title>
  <dc:creator/>
  <dc:language>en</dc:language>
  <cp:keywords/>
  <dcterms:created xsi:type="dcterms:W3CDTF">2026-07-30T02:21:38Z</dcterms:created>
  <dcterms:modified xsi:type="dcterms:W3CDTF">2026-07-30T02:21:38Z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