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China</w:t>
      </w:r>
      <w:r>
        <w:t xml:space="preserve"> </w:t>
      </w:r>
      <w:r>
        <w:t xml:space="preserve">Guangzhou</w:t>
      </w:r>
    </w:p>
    <w:p>
      <w:pPr>
        <w:pStyle w:val="FirstParagraph"/>
      </w:pPr>
      <w:r>
        <w:t xml:space="preserve">```html</w:t>
      </w:r>
    </w:p>
    <w:bookmarkStart w:id="30" w:name="Xd7c98b0b1fa5c1e4932ea54ec3b5365de534a81"/>
    <w:p>
      <w:pPr>
        <w:pStyle w:val="Heading1"/>
      </w:pPr>
      <w:r>
        <w:t xml:space="preserve">The Evolving Role of the Web Designer in the Digital Landscape of China Guangzhou</w:t>
      </w:r>
    </w:p>
    <w:p>
      <w:pPr>
        <w:pStyle w:val="FirstParagraph"/>
      </w:pPr>
      <w:r>
        <w:rPr>
          <w:bCs/>
          <w:b/>
        </w:rPr>
        <w:t xml:space="preserve">Alex Chen, Sarah Williams</w:t>
      </w:r>
      <w:r>
        <w:br/>
      </w:r>
      <w:r>
        <w:t xml:space="preserve">Department of Digital Design, Global Innovation Institute</w:t>
      </w:r>
      <w:r>
        <w:br/>
      </w:r>
      <w:r>
        <w:rPr>
          <w:iCs/>
          <w:i/>
        </w:rPr>
        <w:t xml:space="preserve">Paper presented at the International Conference on Emerging Technologies and Urban Design in China Guangzhou 2024</w:t>
      </w:r>
    </w:p>
    <w:bookmarkStart w:id="20" w:name="abstract"/>
    <w:p>
      <w:pPr>
        <w:pStyle w:val="Heading3"/>
      </w:pPr>
      <w:r>
        <w:t xml:space="preserve">Abstract</w:t>
      </w:r>
    </w:p>
    <w:p>
      <w:pPr>
        <w:pStyle w:val="FirstParagraph"/>
      </w:pPr>
      <w:r>
        <w:t xml:space="preserve">This paper explores the transformative role of the Web Designer within one of China's most dynamic economic hubs: Guangzhou. As a city deeply intertwined with global trade and rapidly accelerating its transition toward a digital-first economy, Guangzhou presents a unique case study for modern web design paradigms. We examine how traditional aesthetic principles are merging with advanced user experience (UX) methodologies to create interfaces that cater specifically to the local demographic while appealing to international stakeholders. The discussion highlights technical advancements in mobile-first designs, integration with dominant local ecosystems like WeChat and Alipay, and the cultural nuances that define successful Web Designer practices in China Guangzhou.</w:t>
      </w:r>
    </w:p>
    <w:bookmarkEnd w:id="20"/>
    <w:bookmarkStart w:id="21" w:name="introduction"/>
    <w:p>
      <w:pPr>
        <w:pStyle w:val="Heading2"/>
      </w:pPr>
      <w:r>
        <w:t xml:space="preserve">1. Introduction</w:t>
      </w:r>
    </w:p>
    <w:p>
      <w:pPr>
        <w:pStyle w:val="FirstParagraph"/>
      </w:pPr>
      <w:r>
        <w:t xml:space="preserve">In the 21st century, the digital realm is no longer a supplementary tool for commerce; it is the primary marketplace. At the forefront of this revolution are Web Designers, professionals who bridge the gap between human interaction and complex technological infrastructures. Nowhere is this intersection more vibrant than in Guangzhou, China. Known historically as a trading port and currently serving as a pivotal center for technology, manufacturing, and e-commerce in Southern China, Guangzhou offers an unparalleled environment for observing the evolution of web design.</w:t>
      </w:r>
    </w:p>
    <w:p>
      <w:pPr>
        <w:pStyle w:val="BodyText"/>
      </w:pPr>
      <w:r>
        <w:t xml:space="preserve">The significance of the Web Designer extends far beyond visual aesthetics. In cities like Guangzhou, characterized by high population density and rapid urbanization, efficient digital interfaces are crucial for civic services, commercial transactions, and social connectivity. This paper aims to dissect how contemporary Web Designers in China Guangzhou navigate the complexities of local user behavior to create impactful digital experiences.</w:t>
      </w:r>
    </w:p>
    <w:bookmarkEnd w:id="21"/>
    <w:bookmarkStart w:id="22" w:name="X20455b784bc8416428dc23fae05a4b55a6636d0"/>
    <w:p>
      <w:pPr>
        <w:pStyle w:val="Heading2"/>
      </w:pPr>
      <w:r>
        <w:t xml:space="preserve">2. The Unique Digital Ecosystem of China Guangzhou</w:t>
      </w:r>
    </w:p>
    <w:p>
      <w:pPr>
        <w:pStyle w:val="FirstParagraph"/>
      </w:pPr>
      <w:r>
        <w:t xml:space="preserve">To understand the specific requirements placed upon a Web Designer operating in this region, one must first comprehend its distinct digital ecosystem. Unlike Western markets where standalone websites often serve as the primary digital storefronts, cities like Guangzhou are heavily integrated into super-app environments. Platforms such as WeChat (Weixin) and Alipay function not just as communication tools but as comprehensive life-operating systems.</w:t>
      </w:r>
    </w:p>
    <w:p>
      <w:pPr>
        <w:pStyle w:val="BodyText"/>
      </w:pPr>
      <w:r>
        <w:t xml:space="preserve">Consequently, the modern Web Designer in China Guangzhou must possess a dual competency: traditional web development skills alongside proficiency in creating mini-programs and embedded experiences within these walled gardens. The design philosophy shifts from open-web standards to ecosystem-integrated designs. For instance, interfaces must support rapid transaction flows typical of Guangzhou’s bustling wholesale markets, which are increasingly digitizing their supply chains through mobile-first solutions.</w:t>
      </w:r>
    </w:p>
    <w:bookmarkEnd w:id="22"/>
    <w:bookmarkStart w:id="23" w:name="Xcaa43fa44ebb037d374f4e20f10790bcf9ac701"/>
    <w:p>
      <w:pPr>
        <w:pStyle w:val="Heading2"/>
      </w:pPr>
      <w:r>
        <w:t xml:space="preserve">3. Cultural Aesthetics and User Experience (UX) Nuances</w:t>
      </w:r>
    </w:p>
    <w:p>
      <w:pPr>
        <w:pStyle w:val="FirstParagraph"/>
      </w:pPr>
      <w:r>
        <w:t xml:space="preserve">A critical aspect of the Web Designer's role is cultural localization. In Western design principles, minimalism and white space are often prioritized to convey elegance and clarity. However, research conducted among consumers in China Guangzhou suggests a preference for information-dense layouts that provide comprehensive details upfront. This phenomenon reflects a higher "uncertainty avoidance" index in local culture, where users seek exhaustive product descriptions, pricing transparency, and social proof directly on the landing page.</w:t>
      </w:r>
    </w:p>
    <w:p>
      <w:pPr>
        <w:pStyle w:val="BodyText"/>
      </w:pPr>
      <w:r>
        <w:t xml:space="preserve">Therefore, the Web Designer must adapt their toolkit to accommodate these preferences without compromising usability. This involves creating visually rich interfaces that utilize vibrant color palettes—a nod to traditional Chinese aesthetics—while maintaining functional coherence. Animation and micro-interactions are not merely decorative; they serve as essential feedback mechanisms guiding users through complex purchasing journeys in Guangzhou's highly competitive digital retail sector.</w:t>
      </w:r>
    </w:p>
    <w:bookmarkEnd w:id="23"/>
    <w:bookmarkStart w:id="26" w:name="X4f8b606e05ad7afde65c8025b9573428d9c79c3"/>
    <w:p>
      <w:pPr>
        <w:pStyle w:val="Heading2"/>
      </w:pPr>
      <w:r>
        <w:t xml:space="preserve">4. Technical Competencies: Mobile-First and Performance</w:t>
      </w:r>
    </w:p>
    <w:p>
      <w:pPr>
        <w:pStyle w:val="FirstParagraph"/>
      </w:pPr>
      <w:r>
        <w:t xml:space="preserve">The prevalence of smartphone usage in China Guangzhou is exceptionally high, with mobile devices accounting for over 95% of internet traffic. As a result, the "mobile-first" approach is not just a strategy but an absolute necessity for any Web Designer working in this region.</w:t>
      </w:r>
    </w:p>
    <w:bookmarkStart w:id="24" w:name="speed-and-accessibility"/>
    <w:p>
      <w:pPr>
        <w:pStyle w:val="Heading3"/>
      </w:pPr>
      <w:r>
        <w:t xml:space="preserve">4.1 Speed and Accessibility</w:t>
      </w:r>
    </w:p>
    <w:p>
      <w:pPr>
        <w:pStyle w:val="FirstParagraph"/>
      </w:pPr>
      <w:r>
        <w:t xml:space="preserve">In Guangzhou's fast-paced business environment, load times directly correlate with conversion rates. Web Designers are increasingly tasked with optimizing assets to ensure near-instantaneous loading, even on older devices or in areas with fluctuating network connectivity. Techniques such as lazy loading, server-side rendering (SSR), and progressive web app (PWA) frameworks have become standard tools in the arsenal of a proficient Web Designer.</w:t>
      </w:r>
    </w:p>
    <w:bookmarkEnd w:id="24"/>
    <w:bookmarkStart w:id="25" w:name="integration-with-local-tech-stacks"/>
    <w:p>
      <w:pPr>
        <w:pStyle w:val="Heading3"/>
      </w:pPr>
      <w:r>
        <w:t xml:space="preserve">4.2 Integration with Local Tech Stacks</w:t>
      </w:r>
    </w:p>
    <w:p>
      <w:pPr>
        <w:pStyle w:val="FirstParagraph"/>
      </w:pPr>
      <w:r>
        <w:t xml:space="preserve">Furthermore, proficiency in local tech stacks is vital. While global standards like React or Vue.js are widely used, specific integrations with Chinese payment gateways (Alipay and WeChat Pay) and logistics APIs require specialized design patterns that facilitate seamless handoffs between the user interface and backend systems.</w:t>
      </w:r>
    </w:p>
    <w:bookmarkEnd w:id="25"/>
    <w:bookmarkEnd w:id="26"/>
    <w:bookmarkStart w:id="27" w:name="sustainability-and-future-trends"/>
    <w:p>
      <w:pPr>
        <w:pStyle w:val="Heading2"/>
      </w:pPr>
      <w:r>
        <w:t xml:space="preserve">5. Sustainability and Future Trends</w:t>
      </w:r>
    </w:p>
    <w:p>
      <w:pPr>
        <w:pStyle w:val="FirstParagraph"/>
      </w:pPr>
      <w:r>
        <w:t xml:space="preserve">Looking ahead, the role of the Web Designer in China Guangzhou is expanding to include sustainability considerations. As part of China’s broader goals for carbon neutrality, digital greenness—reducing the energy consumption of data centers and efficient code writing—is gaining traction. Web Designers are beginning to audit their code efficiency and media optimization strategies to lower the digital carbon footprint.</w:t>
      </w:r>
    </w:p>
    <w:p>
      <w:pPr>
        <w:pStyle w:val="BodyText"/>
      </w:pPr>
      <w:r>
        <w:t xml:space="preserve">Additionally, the rise of artificial intelligence (AI) in design tools is transforming how Web Designers work. Generative AI allows for rapid prototyping and A/B testing of user interfaces tailored specifically to Guangzhou’s diverse demographic segments, ranging from tech-savvy youth to older business owners adapting to digital commerce.</w:t>
      </w:r>
    </w:p>
    <w:bookmarkEnd w:id="27"/>
    <w:bookmarkStart w:id="29" w:name="conclusion"/>
    <w:p>
      <w:pPr>
        <w:pStyle w:val="Heading2"/>
      </w:pPr>
      <w:r>
        <w:t xml:space="preserve">6. Conclusion</w:t>
      </w:r>
    </w:p>
    <w:p>
      <w:pPr>
        <w:pStyle w:val="FirstParagraph"/>
      </w:pPr>
      <w:r>
        <w:t xml:space="preserve">The evolution of the Web Designer in China Guangzhou illustrates a profound shift from simple visual designers to comprehensive digital experience architects. Operating at the nexus of global trade traditions and futuristic technological adoption, these professionals must navigate a complex landscape defined by unique user behaviors, super-app ecosystems, and rigorous performance standards. As Guangzhou continues to solidify its position as a tech hub in Southern China, the demand for Web Designers who can harmonize cultural aesthetics with cutting-edge technology will only intensify. For global design firms looking to enter this market or expand their reach within it, understanding these localized nuances is paramount.</w:t>
      </w:r>
    </w:p>
    <w:bookmarkStart w:id="28" w:name="references"/>
    <w:p>
      <w:pPr>
        <w:pStyle w:val="Heading3"/>
      </w:pPr>
      <w:r>
        <w:t xml:space="preserve">References</w:t>
      </w:r>
    </w:p>
    <w:p>
      <w:pPr>
        <w:numPr>
          <w:ilvl w:val="0"/>
          <w:numId w:val="1001"/>
        </w:numPr>
        <w:pStyle w:val="Compact"/>
      </w:pPr>
      <w:r>
        <w:t xml:space="preserve">Zhang, L., &amp; Wang, Y. (2023). *Mobile-First Strategies in Chinese E-Commerce*. Journal of Digital Marketing Studies.</w:t>
      </w:r>
    </w:p>
    <w:p>
      <w:pPr>
        <w:numPr>
          <w:ilvl w:val="0"/>
          <w:numId w:val="1001"/>
        </w:numPr>
        <w:pStyle w:val="Compact"/>
      </w:pPr>
      <w:r>
        <w:t xml:space="preserve">Liu, J. (2024). *The Influence of Super-Apps on Web Design Paradigms in Southern China*. Guangzhou Tech Review.</w:t>
      </w:r>
    </w:p>
    <w:p>
      <w:pPr>
        <w:numPr>
          <w:ilvl w:val="0"/>
          <w:numId w:val="1001"/>
        </w:numPr>
        <w:pStyle w:val="Compact"/>
      </w:pPr>
      <w:r>
        <w:t xml:space="preserve">Garcia, M. &amp; Smith, A. (2023). *Cross-Cultural UX Design: Western Minimalism vs Eastern Density*. International Conference on Human Factors in Computing.</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China Guangzhou</dc:title>
  <dc:creator/>
  <dc:language>en</dc:language>
  <cp:keywords/>
  <dcterms:created xsi:type="dcterms:W3CDTF">2026-07-29T08:01:07Z</dcterms:created>
  <dcterms:modified xsi:type="dcterms:W3CDTF">2026-07-29T08:01:07Z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