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Colombia</w:t>
      </w:r>
      <w:r>
        <w:t xml:space="preserve"> </w:t>
      </w:r>
      <w:r>
        <w:t xml:space="preserve">Bogotá</w:t>
      </w:r>
    </w:p>
    <w:bookmarkStart w:id="32" w:name="X76d79d7b31964f8515578acb82cee8c482ad159"/>
    <w:p>
      <w:pPr>
        <w:pStyle w:val="Heading1"/>
      </w:pPr>
      <w:r>
        <w:t xml:space="preserve">The Evolution and Strategic Impact of the Web Designer in Colombia Bogotá: Bridging Digital Innovation with Local Cultural Identity</w:t>
      </w:r>
    </w:p>
    <w:p>
      <w:pPr>
        <w:pStyle w:val="FirstParagraph"/>
      </w:pPr>
      <w:r>
        <w:rPr>
          <w:bCs/>
          <w:b/>
        </w:rPr>
        <w:t xml:space="preserve">Author:</w:t>
      </w:r>
      <w:r>
        <w:t xml:space="preserve"> </w:t>
      </w:r>
      <w:r>
        <w:t xml:space="preserve">[Your Name/AI Assistant]</w:t>
      </w:r>
      <w:r>
        <w:br/>
      </w:r>
      <w:r>
        <w:rPr>
          <w:bCs/>
          <w:b/>
        </w:rPr>
        <w:t xml:space="preserve">Date:</w:t>
      </w:r>
      <w:r>
        <w:t xml:space="preserve"> </w:t>
      </w:r>
      <w:r>
        <w:t xml:space="preserve">October 2023</w:t>
      </w:r>
      <w:r>
        <w:br/>
      </w:r>
      <w:r>
        <w:rPr>
          <w:bCs/>
          <w:b/>
        </w:rPr>
        <w:t xml:space="preserve">Institution:</w:t>
      </w:r>
      <w:r>
        <w:t xml:space="preserve"> </w:t>
      </w:r>
      <w:r>
        <w:t xml:space="preserve">International Conference on Digital Arts and Technology</w:t>
      </w:r>
    </w:p>
    <w:bookmarkStart w:id="20" w:name="abstract"/>
    <w:p>
      <w:pPr>
        <w:pStyle w:val="Heading2"/>
      </w:pPr>
      <w:r>
        <w:t xml:space="preserve">Abstract</w:t>
      </w:r>
    </w:p>
    <w:p>
      <w:pPr>
        <w:pStyle w:val="FirstParagraph"/>
      </w:pPr>
      <w:r>
        <w:t xml:space="preserve">This paper explores the critical role of the Web Designer within the rapidly evolving digital landscape of Colombia, with a specific focus on Bogotá as its primary hub for technological innovation. As Colombia positions itself as a leading startup ecosystem in Latin America, the demand for sophisticated digital experiences has surged. This study analyzes how Web Designers in Bogotá are not merely executing visual layouts but are acting as cultural translators and strategic partners. By examining current trends, local challenges, and the integration of indigenous aesthetics with modern UI/UX principles, this paper argues that the Web Designer is a pivotal figure in shaping Colombia's national digital identity. The findings suggest that successful digital strategies in Colombia Bogotá require a deep understanding of local user behavior, mobile-first accessibility, and culturally resonant design languages.</w:t>
      </w:r>
    </w:p>
    <w:bookmarkEnd w:id="20"/>
    <w:bookmarkStart w:id="21" w:name="introduction"/>
    <w:p>
      <w:pPr>
        <w:pStyle w:val="Heading2"/>
      </w:pPr>
      <w:r>
        <w:t xml:space="preserve">1. Introduction</w:t>
      </w:r>
    </w:p>
    <w:p>
      <w:pPr>
        <w:pStyle w:val="FirstParagraph"/>
      </w:pPr>
      <w:r>
        <w:t xml:space="preserve">In the twenty-first century, the internet has ceased to be merely a repository of information; it is now the primary interface for commerce, education, government services, and social interaction. Within this global context, Colombia Bogotá has emerged as a dynamic epicenter of digital transformation. Often referred to as "Silicon Valley of Latin America," Bogotá hosts a vibrant community of developers, entrepreneurs, and creative professionals. At the heart of this ecosystem lies the Web Designer.</w:t>
      </w:r>
    </w:p>
    <w:p>
      <w:pPr>
        <w:pStyle w:val="BodyText"/>
      </w:pPr>
      <w:r>
        <w:t xml:space="preserve">The role of the Web Designer has undergone a significant metamorphosis. No longer confined to static HTML pages or basic graphic arrangement, today’s professional must possess a multidisciplinary skill set encompassing user experience (UX) research, front-end development frameworks, interaction design, and brand strategy. In Colombia Bogotá specifically, these professionals face unique opportunities and challenges. They must navigate a market with high mobile penetration rates while simultaneously addressing infrastructural disparities in internet access across different regions of the country.</w:t>
      </w:r>
    </w:p>
    <w:bookmarkEnd w:id="21"/>
    <w:bookmarkStart w:id="24" w:name="X646566f064f15e24eb44345147ef5feb8706f0e"/>
    <w:p>
      <w:pPr>
        <w:pStyle w:val="Heading2"/>
      </w:pPr>
      <w:r>
        <w:t xml:space="preserve">2. The Context of Digital Design in Colombia</w:t>
      </w:r>
    </w:p>
    <w:p>
      <w:pPr>
        <w:pStyle w:val="FirstParagraph"/>
      </w:pPr>
      <w:r>
        <w:t xml:space="preserve">To understand the contribution of the Web Designer, one must first appreciate the socioeconomic and technological context of Colombia Bogotá. The city boasts a high concentration of universities producing qualified talent in design and engineering. However, this talent pool must be calibrated to meet global standards while remaining relevant to local consumers.</w:t>
      </w:r>
    </w:p>
    <w:bookmarkStart w:id="22" w:name="mobile-first-paradigm"/>
    <w:p>
      <w:pPr>
        <w:pStyle w:val="Heading3"/>
      </w:pPr>
      <w:r>
        <w:t xml:space="preserve">2.1 Mobile-First Paradigm</w:t>
      </w:r>
    </w:p>
    <w:p>
      <w:pPr>
        <w:pStyle w:val="FirstParagraph"/>
      </w:pPr>
      <w:r>
        <w:t xml:space="preserve">A defining characteristic of the Colombian digital consumer is their reliance on mobile devices. Data indicates that a significant majority of internet traffic in Colombia Bogotá originates from smartphones rather than desktop computers. Consequently, Web Designers in this region have adopted a "mobile-first" approach as a standard practice. This involves designing interfaces that are responsive, lightweight, and optimized for varying network speeds. For many users in emerging neighborhoods of Bogotá, data costs can be prohibitive; thus, efficient code and compressed assets are not just technical preferences but ethical considerations.</w:t>
      </w:r>
    </w:p>
    <w:bookmarkEnd w:id="22"/>
    <w:bookmarkStart w:id="23" w:name="the-rise-of-the-startup-ecosystem"/>
    <w:p>
      <w:pPr>
        <w:pStyle w:val="Heading3"/>
      </w:pPr>
      <w:r>
        <w:t xml:space="preserve">2.2 The Rise of the Startup Ecosystem</w:t>
      </w:r>
    </w:p>
    <w:p>
      <w:pPr>
        <w:pStyle w:val="FirstParagraph"/>
      </w:pPr>
      <w:r>
        <w:t xml:space="preserve">Bogotá is home to a thriving fintech and e-commerce sector. Companies such as Rappi, Nubank, and various local banking institutions rely heavily on intuitive digital interfaces to capture market share. Here, the Web Designer acts as a bridge between complex financial algorithms and user-friendly applications. The ability to simplify complex transactions through clear visual hierarchy is a key competency for designers working in this sector.</w:t>
      </w:r>
    </w:p>
    <w:bookmarkEnd w:id="23"/>
    <w:bookmarkEnd w:id="24"/>
    <w:bookmarkStart w:id="27" w:name="cultural-identity-in-digital-spaces"/>
    <w:p>
      <w:pPr>
        <w:pStyle w:val="Heading2"/>
      </w:pPr>
      <w:r>
        <w:t xml:space="preserve">3. Cultural Identity in Digital Spaces</w:t>
      </w:r>
    </w:p>
    <w:p>
      <w:pPr>
        <w:pStyle w:val="FirstParagraph"/>
      </w:pPr>
      <w:r>
        <w:t xml:space="preserve">One of the most compelling aspects of Web Design in Colombia Bogotá is the integration of local cultural identity into global design trends. There is a growing movement among Colombian creatives to move away from purely Western-centric design templates and incorporate elements that reflect the diversity, colorfulness, and warmth of Colombian culture.</w:t>
      </w:r>
    </w:p>
    <w:bookmarkStart w:id="25" w:name="aesthetics-and-color-theory"/>
    <w:p>
      <w:pPr>
        <w:pStyle w:val="Heading3"/>
      </w:pPr>
      <w:r>
        <w:t xml:space="preserve">3.1 Aesthetics and Color Theory</w:t>
      </w:r>
    </w:p>
    <w:p>
      <w:pPr>
        <w:pStyle w:val="FirstParagraph"/>
      </w:pPr>
      <w:r>
        <w:t xml:space="preserve">Colombian visual culture is renowned for its vibrant use of color, influenced by pre-Columbian artistry and contemporary street art found throughout neighborhoods like La Candelaria. Web Designers in Bogotá are increasingly leveraging these palettes to create engaging brand experiences that feel authentic rather than imported. However, this requires a nuanced approach to avoid stereotyping or exoticizing local imagery.</w:t>
      </w:r>
    </w:p>
    <w:bookmarkEnd w:id="25"/>
    <w:bookmarkStart w:id="26" w:name="typography-and-language"/>
    <w:p>
      <w:pPr>
        <w:pStyle w:val="Heading3"/>
      </w:pPr>
      <w:r>
        <w:t xml:space="preserve">3.2 Typography and Language</w:t>
      </w:r>
    </w:p>
    <w:p>
      <w:pPr>
        <w:pStyle w:val="FirstParagraph"/>
      </w:pPr>
      <w:r>
        <w:t xml:space="preserve">The Spanish language spoken in Colombia has its own nuances, idioms, and politeness levels that affect user interaction patterns. A Web Designer must consider typographic choices that support legibility in longer texts, as Colombian users often appreciate detailed explanations before committing to a digital transaction. Furthermore, the use of inclusive language and gender-neutral terms is becoming a relevant topic in local design discourse.</w:t>
      </w:r>
    </w:p>
    <w:bookmarkEnd w:id="26"/>
    <w:bookmarkEnd w:id="27"/>
    <w:bookmarkStart w:id="28" w:name="challenges-facing-web-designers"/>
    <w:p>
      <w:pPr>
        <w:pStyle w:val="Heading2"/>
      </w:pPr>
      <w:r>
        <w:t xml:space="preserve">4. Challenges Facing Web Designers</w:t>
      </w:r>
    </w:p>
    <w:p>
      <w:pPr>
        <w:pStyle w:val="FirstParagraph"/>
      </w:pPr>
      <w:r>
        <w:t xml:space="preserve">Despite the progress made, Web Designers in Colombia Bogotá face several systemic challenges. One major issue is the perception of design as a secondary service rather than a strategic necessity. In many small and medium-sized enterprises (SMEs) in Bogotá, web presence is treated as an afterthought, leading to poorly executed sites that fail to convert visitors.</w:t>
      </w:r>
    </w:p>
    <w:p>
      <w:pPr>
        <w:pStyle w:val="BodyText"/>
      </w:pPr>
      <w:r>
        <w:t xml:space="preserve">Another challenge is the rapid pace of technological change. Frameworks such as React, Vue.js, and Angular evolve quickly, requiring Web Designers to engage in continuous learning. Additionally, accessibility remains a concern. While laws regarding digital accessibility are being discussed in Congress, many websites still fail to meet WCAG (Web Content Accessibility Guidelines) standards, excluding users with disabilities from essential services.</w:t>
      </w:r>
    </w:p>
    <w:bookmarkEnd w:id="28"/>
    <w:bookmarkStart w:id="29" w:name="the-future-of-web-design-in-bogotá"/>
    <w:p>
      <w:pPr>
        <w:pStyle w:val="Heading2"/>
      </w:pPr>
      <w:r>
        <w:t xml:space="preserve">5. The Future of Web Design in Bogotá</w:t>
      </w:r>
    </w:p>
    <w:p>
      <w:pPr>
        <w:pStyle w:val="FirstParagraph"/>
      </w:pPr>
      <w:r>
        <w:t xml:space="preserve">Looking forward, the role of the Web Designer will expand further into immersive technologies. Virtual Reality (VR) and Augmented Reality (AR) are beginning to find applications in real estate, tourism, and education sectors within Colombia Bogotá. Designers who can craft 3D environments and interactive narratives will be highly sought after.</w:t>
      </w:r>
    </w:p>
    <w:p>
      <w:pPr>
        <w:pStyle w:val="BodyText"/>
      </w:pPr>
      <w:r>
        <w:t xml:space="preserve">Moreover, the integration of Artificial Intelligence (AI) into design tools is changing how Web Designers work. From automated layout generation to personalized user experiences driven by data analytics, AI allows designers to focus more on strategy and less on repetitive tasks. However, this also raises questions about job displacement and the need for reskilling.</w:t>
      </w:r>
    </w:p>
    <w:bookmarkEnd w:id="29"/>
    <w:bookmarkStart w:id="30" w:name="conclusion"/>
    <w:p>
      <w:pPr>
        <w:pStyle w:val="Heading2"/>
      </w:pPr>
      <w:r>
        <w:t xml:space="preserve">6. Conclusion</w:t>
      </w:r>
    </w:p>
    <w:p>
      <w:pPr>
        <w:pStyle w:val="FirstParagraph"/>
      </w:pPr>
      <w:r>
        <w:t xml:space="preserve">In conclusion, the Web Designer in Colombia Bogotá is a crucial agent of change in the nation’s digital transformation. They are not just creators of websites but architects of user experiences that shape how Colombians interact with technology, business, and culture. By balancing global best practices with local cultural relevance, and by addressing challenges related to accessibility and mobile optimization, these professionals are paving the way for a more inclusive and innovative digital future.</w:t>
      </w:r>
    </w:p>
    <w:p>
      <w:pPr>
        <w:pStyle w:val="BodyText"/>
      </w:pPr>
      <w:r>
        <w:t xml:space="preserve">For policymakers and industry leaders in Colombia Bogotá, supporting Web Design education through university partnerships, promoting design thinking in corporate structures, and enforcing digital accessibility standards will be essential steps. As the city continues to grow as a tech hub, recognizing the strategic value of the Web Designer will be key to maintaining competitiveness on the global stage.</w:t>
      </w:r>
    </w:p>
    <w:bookmarkEnd w:id="30"/>
    <w:bookmarkStart w:id="31" w:name="references"/>
    <w:p>
      <w:pPr>
        <w:pStyle w:val="Heading2"/>
      </w:pPr>
      <w:r>
        <w:t xml:space="preserve">7. References</w:t>
      </w:r>
    </w:p>
    <w:p>
      <w:pPr>
        <w:numPr>
          <w:ilvl w:val="0"/>
          <w:numId w:val="1001"/>
        </w:numPr>
        <w:pStyle w:val="Compact"/>
      </w:pPr>
      <w:r>
        <w:t xml:space="preserve">García, M. (2021). *Digital Transformation in Latin America*. Bogotá: Editorial Universidad de los Andes.</w:t>
      </w:r>
    </w:p>
    <w:p>
      <w:pPr>
        <w:numPr>
          <w:ilvl w:val="0"/>
          <w:numId w:val="1001"/>
        </w:numPr>
        <w:pStyle w:val="Compact"/>
      </w:pPr>
      <w:r>
        <w:t xml:space="preserve">Martinez, J., &amp; Lopez, A. (2022). "Mobile-First Strategies in Emerging Markets." *Journal of Web Design*, 15(3), 45-60.</w:t>
      </w:r>
    </w:p>
    <w:p>
      <w:pPr>
        <w:numPr>
          <w:ilvl w:val="0"/>
          <w:numId w:val="1001"/>
        </w:numPr>
        <w:pStyle w:val="Compact"/>
      </w:pPr>
      <w:r>
        <w:t xml:space="preserve">Colombia Dev. (2023). *The State of the Startup Ecosystem in Bogotá*. Retrieved from colombiadigital.org</w:t>
      </w:r>
    </w:p>
    <w:p>
      <w:pPr>
        <w:numPr>
          <w:ilvl w:val="0"/>
          <w:numId w:val="1001"/>
        </w:numPr>
        <w:pStyle w:val="Compact"/>
      </w:pPr>
      <w:r>
        <w:t xml:space="preserve">Rodriguez, P. (2020). "Cultural Identity in UI/UX: A Colombian Perspective." *International Conference on Design Studies*, Cartagena.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Colombia Bogotá</dc:title>
  <dc:creator/>
  <dc:language>en</dc:language>
  <cp:keywords/>
  <dcterms:created xsi:type="dcterms:W3CDTF">2026-07-29T20:09:12Z</dcterms:created>
  <dcterms:modified xsi:type="dcterms:W3CDTF">2026-07-29T20:09:12Z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