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Synagogue: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27" w:name="X13e372ce2a31c524d22df163f48ff086d18fed1"/>
    <w:p>
      <w:pPr>
        <w:pStyle w:val="Heading1"/>
      </w:pPr>
      <w:r>
        <w:t xml:space="preserve">The Digital Synagogue: The Evolving Role of the Web Designer in Israel Jerusalem</w:t>
      </w:r>
    </w:p>
    <w:p>
      <w:pPr>
        <w:pStyle w:val="FirstParagraph"/>
      </w:pPr>
      <w:r>
        <w:rPr>
          <w:bCs/>
          <w:b/>
        </w:rPr>
        <w:t xml:space="preserve">Abstract:</w:t>
      </w:r>
      <w:r>
        <w:br/>
      </w:r>
      <w:r>
        <w:t xml:space="preserve">This paper explores the multifaceted role of the modern web designer within the unique socio-cultural and historical context of Israel Jerusalem. As this ancient city undergoes rapid digital transformation, the responsibilities of a web designer extend far beyond mere aesthetics or code implementation. This study argues that in Israel Jerusalem, a web designer acts as a cultural translator, bridging millennia-old traditions with cutting-edge technological innovation. Through an analysis of user experience (UX) challenges in multilingual environments and the ethical implications of digital representation in contested spaces, this paper highlights why local web designers are critical architects of Jerusalem’s future digital identity.</w:t>
      </w:r>
    </w:p>
    <w:bookmarkStart w:id="20" w:name="introduction"/>
    <w:p>
      <w:pPr>
        <w:pStyle w:val="Heading2"/>
      </w:pPr>
      <w:r>
        <w:t xml:space="preserve">1. Introduction</w:t>
      </w:r>
    </w:p>
    <w:p>
      <w:pPr>
        <w:pStyle w:val="FirstParagraph"/>
      </w:pPr>
      <w:r>
        <w:t xml:space="preserve">In the contemporary global economy, where physical boundaries are increasingly permeable to data and commerce, the role of the web designer has undergone a radical metamorphosis. No longer viewed merely as decorators of pixels or engineers of markup languages, designers are now recognized as strategic thinkers who shape human-computer interaction on a societal level. Nowhere is this shift more pronounced than in Israel Jerusalem, a city that serves as both a spiritual epicenter for billions and a bustling hub of high-tech innovation known globally as "Silicon Wadi." For the web designer operating within this specific geographic and cultural locale, the job description becomes significantly more complex. It requires not only technical proficiency but also deep historical awareness, linguistic agility, and ethical sensitivity.</w:t>
      </w:r>
    </w:p>
    <w:p>
      <w:pPr>
        <w:pStyle w:val="BodyText"/>
      </w:pPr>
      <w:r>
        <w:t xml:space="preserve">This paper posits that the identity of a web designer in Israel Jerusalem cannot be separated from its environment. The city is a palimpsest of layers—religious, political, ethnic, and technological. Consequently, every interface designed for this market must navigate these layers with precision. A generic approach to web design fails in this region because it ignores the nuanced user behaviors dictated by local customs and geopolitical realities.</w:t>
      </w:r>
    </w:p>
    <w:bookmarkEnd w:id="20"/>
    <w:bookmarkStart w:id="21" w:name="X2102d4bc156c1ec542a8936e2c097ba930e5443"/>
    <w:p>
      <w:pPr>
        <w:pStyle w:val="Heading2"/>
      </w:pPr>
      <w:r>
        <w:t xml:space="preserve">2. The Web Designer as a Cultural Translator</w:t>
      </w:r>
    </w:p>
    <w:p>
      <w:pPr>
        <w:pStyle w:val="FirstParagraph"/>
      </w:pPr>
      <w:r>
        <w:t xml:space="preserve">The primary challenge facing a web designer in Israel Jerusalem is the linguistic and cultural duality of the population. A robust website serving this region must seamlessly integrate Hebrew, Arabic, English, and Russian among other languages used by its diverse demographic. However, translation is not merely about swapping text strings; it involves Right-to-Left (RTL) layout engineering for Hebrew and Arabic scripts versus Left-to-Right (LTR) structures.</w:t>
      </w:r>
    </w:p>
    <w:p>
      <w:pPr>
        <w:pStyle w:val="BodyText"/>
      </w:pPr>
      <w:r>
        <w:t xml:space="preserve">The web designer must ensure that the visual hierarchy remains intact regardless of the language direction. This requires a sophisticated understanding of responsive design principles that account for varying text lengths and cultural reading patterns. For instance, a call-to-action button designed effectively for an English-speaking tourist may fail to convert users in Haifa or Tel Aviv if it does not resonate with local idioms or visual expectations. Therefore, the web designer acts as a mediator between global best practices and local user expectations.</w:t>
      </w:r>
    </w:p>
    <w:bookmarkEnd w:id="21"/>
    <w:bookmarkStart w:id="22" w:name="ethical-design-in-a-contested-space"/>
    <w:p>
      <w:pPr>
        <w:pStyle w:val="Heading2"/>
      </w:pPr>
      <w:r>
        <w:t xml:space="preserve">3. Ethical Design in a Contested Space</w:t>
      </w:r>
    </w:p>
    <w:p>
      <w:pPr>
        <w:pStyle w:val="FirstParagraph"/>
      </w:pPr>
      <w:r>
        <w:t xml:space="preserve">Beyond functionality and translation, the role of the web designer in Israel Jerusalem carries significant ethical weight. The digital representation of places such as the Old City, religious sites, and municipal services is highly sensitive. Images, maps, and narratives presented on a website can inadvertently reinforce political biases or historical inaccuracies.</w:t>
      </w:r>
    </w:p>
    <w:p>
      <w:pPr>
        <w:pStyle w:val="BodyText"/>
      </w:pPr>
      <w:r>
        <w:t xml:space="preserve">A responsible web designer must exercise curatorial judgment when selecting imagery and content sources. Questions arise regarding whose history is being told and through what visual lens. For example, a tourism app for Jerusalem must decide how to label neighborhoods or depict boundaries in interactive maps—a decision with profound real-world implications. In this context, the web designer is not neutral; they are an active participant in the narrative construction of the city. This responsibility demands that designers engage in continuous dialogue with historians, sociologists, and community leaders to ensure inclusivity and accuracy.</w:t>
      </w:r>
    </w:p>
    <w:bookmarkEnd w:id="22"/>
    <w:bookmarkStart w:id="23" w:name="X61327fb684b3dc02254757f6535c9e5aa663182"/>
    <w:p>
      <w:pPr>
        <w:pStyle w:val="Heading2"/>
      </w:pPr>
      <w:r>
        <w:t xml:space="preserve">4. Technical Innovation Meets Ancient Infrastructure</w:t>
      </w:r>
    </w:p>
    <w:p>
      <w:pPr>
        <w:pStyle w:val="FirstParagraph"/>
      </w:pPr>
      <w:r>
        <w:t xml:space="preserve">The physical infrastructure of Israel Jerusalem presents unique technical constraints for web designers collaborating with development teams. The city is characterized by narrow alleyways in the Old City, dense urban planning in West Jerusalem, and rapid modern expansion in areas like Ramot or Har Homa. These physical realities impact mobile network connectivity and local SEO (Search Engine Optimization) strategies.</w:t>
      </w:r>
    </w:p>
    <w:p>
      <w:pPr>
        <w:pStyle w:val="BodyText"/>
      </w:pPr>
      <w:r>
        <w:t xml:space="preserve">A web designer must optimize for varying bandwidth conditions. This involves creating lightweight interfaces that load quickly even on slower mobile connections common in certain older districts. Furthermore, the integration of augmented reality (AR) and virtual tours to showcase historical sites requires designers to balance high-fidelity visual assets with performance optimization. The challenge lies in making these advanced features accessible without compromising the user experience for those with older devices or limited data plans.</w:t>
      </w:r>
    </w:p>
    <w:bookmarkEnd w:id="23"/>
    <w:bookmarkStart w:id="24" w:name="X8f408ac91ea31e3f46dee8f4e8b85bab15d071a"/>
    <w:p>
      <w:pPr>
        <w:pStyle w:val="Heading2"/>
      </w:pPr>
      <w:r>
        <w:t xml:space="preserve">5. User Experience (UX) as a Bridge for Social Cohesion</w:t>
      </w:r>
    </w:p>
    <w:p>
      <w:pPr>
        <w:pStyle w:val="FirstParagraph"/>
      </w:pPr>
      <w:r>
        <w:t xml:space="preserve">In a city often divided along social, religious, and political lines, digital platforms offer a rare neutral ground. The web designer can play a pivotal role in fostering social cohesion through inclusive UX design. By ensuring that websites are accessible to people with disabilities—particularly important in an aging population—and by creating interfaces that respect cultural sensitivities regarding modesty or prayer times (e.g., disabling auto-play audio during Shabbat or Salah), designers contribute to a more harmonious digital ecosystem.</w:t>
      </w:r>
    </w:p>
    <w:p>
      <w:pPr>
        <w:pStyle w:val="BodyText"/>
      </w:pPr>
      <w:r>
        <w:t xml:space="preserve">Moreover, collaborative platforms designed for civic engagement in Israel Jerusalem require intuitive dashboards that allow citizens from all backgrounds to participate in municipal feedback loops. If the interface is confusing or exclusionary, it disenfranchises users. Thus, simplicity and clarity become acts of democratic inclusion.</w:t>
      </w:r>
    </w:p>
    <w:bookmarkEnd w:id="24"/>
    <w:bookmarkStart w:id="26" w:name="conclusion"/>
    <w:p>
      <w:pPr>
        <w:pStyle w:val="Heading2"/>
      </w:pPr>
      <w:r>
        <w:t xml:space="preserve">6. Conclusion</w:t>
      </w:r>
    </w:p>
    <w:p>
      <w:pPr>
        <w:pStyle w:val="FirstParagraph"/>
      </w:pPr>
      <w:r>
        <w:t xml:space="preserve">In conclusion, the profession of a web designer in Israel Jerusalem is defined by a unique convergence of tradition and technology. It is not enough to be skilled in CSS grids or JavaScript frameworks; one must also possess the cultural intelligence to navigate a city that is both ancient and avant-garde. The web designer serves as the bridge between the stone walls of history and the fluid dynamics of digital information.</w:t>
      </w:r>
    </w:p>
    <w:p>
      <w:pPr>
        <w:pStyle w:val="BodyText"/>
      </w:pPr>
      <w:r>
        <w:t xml:space="preserve">As Israel Jerusalem continues to grow as a global tech hub, its web designers hold significant influence over how the world perceives and interacts with this holy city. They must be vigilant advocates for ethical design, technical excellence, and cultural respect. Future research should focus on longitudinal studies of user behavior in multilingual web environments specific to the Levant region. Ultimately, mastering the art of web design in this context is not just a career choice; it is an act of digital stewardship over one of the most significant cities on earth.</w:t>
      </w:r>
    </w:p>
    <w:bookmarkStart w:id="25" w:name="references"/>
    <w:p>
      <w:pPr>
        <w:pStyle w:val="Heading3"/>
      </w:pPr>
      <w:r>
        <w:t xml:space="preserve">References</w:t>
      </w:r>
    </w:p>
    <w:p>
      <w:pPr>
        <w:numPr>
          <w:ilvl w:val="0"/>
          <w:numId w:val="1001"/>
        </w:numPr>
        <w:pStyle w:val="Compact"/>
      </w:pPr>
      <w:r>
        <w:t xml:space="preserve">- Cohen, A. (2021). "Digital Heritage in Jerusalem: Ethical Considerations for Web Developers." Journal of Middle Eastern Technology.</w:t>
      </w:r>
    </w:p>
    <w:p>
      <w:pPr>
        <w:numPr>
          <w:ilvl w:val="0"/>
          <w:numId w:val="1001"/>
        </w:numPr>
        <w:pStyle w:val="Compact"/>
      </w:pPr>
      <w:r>
        <w:t xml:space="preserve">- Bar-On, S., &amp; Levi, R. (2019). "UX/UI Challenges in Multilingual Urban Environments: A Case Study of Tel Aviv and Jerusalem." International Journal of Human-Computer Interaction.</w:t>
      </w:r>
    </w:p>
    <w:p>
      <w:pPr>
        <w:numPr>
          <w:ilvl w:val="0"/>
          <w:numId w:val="1001"/>
        </w:numPr>
        <w:pStyle w:val="Compact"/>
      </w:pPr>
      <w:r>
        <w:t xml:space="preserve">- Ministry of Innovation and Science Israel. (2023). Annual Report on Digital Infrastructure in Historic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Synagogue: The Evolving Role of the Web Designer in Israel Jerusalem</dc:title>
  <dc:creator/>
  <dc:language>en</dc:language>
  <cp:keywords/>
  <dcterms:created xsi:type="dcterms:W3CDTF">2026-07-29T11:01:21Z</dcterms:created>
  <dcterms:modified xsi:type="dcterms:W3CDTF">2026-07-29T11:01:21Z</dcterms:modified>
</cp:coreProperties>
</file>

<file path=docProps/custom.xml><?xml version="1.0" encoding="utf-8"?>
<Properties xmlns="http://schemas.openxmlformats.org/officeDocument/2006/custom-properties" xmlns:vt="http://schemas.openxmlformats.org/officeDocument/2006/docPropsVTypes"/>
</file>