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Convergence</w:t>
      </w:r>
      <w:r>
        <w:t xml:space="preserve"> </w:t>
      </w:r>
      <w:r>
        <w:t xml:space="preserve">of</w:t>
      </w:r>
      <w:r>
        <w:t xml:space="preserve"> </w:t>
      </w:r>
      <w:r>
        <w:t xml:space="preserve">Tradition</w:t>
      </w:r>
      <w:r>
        <w:t xml:space="preserve"> </w:t>
      </w:r>
      <w:r>
        <w:t xml:space="preserve">and</w:t>
      </w:r>
      <w:r>
        <w:t xml:space="preserve"> </w:t>
      </w:r>
      <w:r>
        <w:t xml:space="preserve">Innovation: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Japan</w:t>
      </w:r>
      <w:r>
        <w:t xml:space="preserve"> </w:t>
      </w:r>
      <w:r>
        <w:t xml:space="preserve">Osaka</w:t>
      </w:r>
    </w:p>
    <w:bookmarkStart w:id="29" w:name="X02a0397a71979710e653b22d216d9e17b1cc0d5"/>
    <w:p>
      <w:pPr>
        <w:pStyle w:val="Heading1"/>
      </w:pPr>
      <w:r>
        <w:t xml:space="preserve">The Convergence of Tradition and Innovation: The Evolving Role of the Web Designer in Japan Osaka</w:t>
      </w:r>
    </w:p>
    <w:p>
      <w:pPr>
        <w:pStyle w:val="FirstParagraph"/>
      </w:pPr>
      <w:r>
        <w:rPr>
          <w:bCs/>
          <w:b/>
        </w:rPr>
        <w:t xml:space="preserve">A Conference Paper Presented at the International Digital Arts Symposium</w:t>
      </w:r>
      <w:r>
        <w:br/>
      </w:r>
      <w:r>
        <w:rPr>
          <w:bCs/>
          <w:b/>
        </w:rPr>
        <w:t xml:space="preserve">Analyzing Regional UX Trends in Kansai</w:t>
      </w:r>
    </w:p>
    <w:bookmarkStart w:id="20" w:name="abstract"/>
    <w:p>
      <w:pPr>
        <w:pStyle w:val="Heading3"/>
      </w:pPr>
      <w:r>
        <w:t xml:space="preserve">Abstract</w:t>
      </w:r>
    </w:p>
    <w:p>
      <w:pPr>
        <w:pStyle w:val="FirstParagraph"/>
      </w:pPr>
      <w:r>
        <w:t xml:space="preserve">This paper explores the unique paradigm of the modern Web Designer operating within the cultural and technological landscape of Japan Osaka. As Osaka emerges not only as a commercial hub but as a center for creative digital innovation, the role of the Web Designer transcends traditional aesthetic duties. This document analyzes how designers in this specific region must navigate complex user expectations, integrate local cultural nuances such as "Omotenashi" (hospitality), and leverage Osaka's distinct entrepreneurial spirit to create impactful digital experiences. We argue that success for a Web Designer in Japan Osaka requires a hybrid skill set combining technical proficiency with deep sociological awareness.</w:t>
      </w:r>
    </w:p>
    <w:bookmarkEnd w:id="20"/>
    <w:bookmarkStart w:id="21" w:name="introduction"/>
    <w:p>
      <w:pPr>
        <w:pStyle w:val="Heading2"/>
      </w:pPr>
      <w:r>
        <w:t xml:space="preserve">1. Introduction</w:t>
      </w:r>
    </w:p>
    <w:p>
      <w:pPr>
        <w:pStyle w:val="FirstParagraph"/>
      </w:pPr>
      <w:r>
        <w:t xml:space="preserve">In the rapidly evolving landscape of digital interface design, regional contexts play a pivotal role in shaping user experience (UX) standards. While global trends often suggest a move toward minimalist, Western-centric design philosophies, local markets retain distinct characteristics that demand specialized attention. Among these markets, Japan Osaka stands out as a unique case study. Known historically as the "Kitchen of the Nation" and currently positioning itself as a startup hub, Osaka offers a fertile ground for examining how a Web Designer adapts to high-density urban digital consumption.</w:t>
      </w:r>
    </w:p>
    <w:p>
      <w:pPr>
        <w:pStyle w:val="BodyText"/>
      </w:pPr>
      <w:r>
        <w:t xml:space="preserve">The focus of this conference paper is twofold: first, to define the shifting responsibilities of the Web Designer in an era where mobile-first approaches dominate; and second, to contextualize these changes within the specific socio-cultural fabric of Japan Osaka. We posit that a Web Designer working in this region cannot rely solely on universal design patterns but must engage deeply with local consumer behaviors.</w:t>
      </w:r>
    </w:p>
    <w:bookmarkEnd w:id="21"/>
    <w:bookmarkStart w:id="22" w:name="X1180f8bc7d569834e0e894623548ba4c6798522"/>
    <w:p>
      <w:pPr>
        <w:pStyle w:val="Heading2"/>
      </w:pPr>
      <w:r>
        <w:t xml:space="preserve">2. The Cultural Context: Omotenashi in Digital Spaces</w:t>
      </w:r>
    </w:p>
    <w:p>
      <w:pPr>
        <w:pStyle w:val="FirstParagraph"/>
      </w:pPr>
      <w:r>
        <w:t xml:space="preserve">To understand the mandate of a Web Designer in Japan Osaka, one must first understand the concept of</w:t>
      </w:r>
      <w:r>
        <w:t xml:space="preserve"> </w:t>
      </w:r>
      <w:r>
        <w:rPr>
          <w:iCs/>
          <w:i/>
        </w:rPr>
        <w:t xml:space="preserve">Omotenashi</w:t>
      </w:r>
      <w:r>
        <w:t xml:space="preserve">. Traditionally referring to wholehearted hospitality, this concept has migrated seamlessly into the digital realm. For a Web Designer in this context, Omotenashi translates to intuitive navigation, flawless loading speeds on mobile devices, and clear information architecture that anticipates user needs before they are explicitly stated.</w:t>
      </w:r>
    </w:p>
    <w:p>
      <w:pPr>
        <w:pStyle w:val="BodyText"/>
      </w:pPr>
      <w:r>
        <w:t xml:space="preserve">Unlike some Western markets where users may tolerate friction if the value proposition is high enough, Japanese users generally expect a seamless digital journey. In Japan Osaka, this expectation is heightened by the city's competitive retail and service sectors. A Web Designer must therefore prioritize accessibility and clarity over radical experimentation that might confuse local demographics.</w:t>
      </w:r>
    </w:p>
    <w:bookmarkEnd w:id="22"/>
    <w:bookmarkStart w:id="23" w:name="Xadb072ff46b4546f433f5822259f53d6984a936"/>
    <w:p>
      <w:pPr>
        <w:pStyle w:val="Heading2"/>
      </w:pPr>
      <w:r>
        <w:t xml:space="preserve">3. The Osaka Distinction: Entrepreneurial Spirit vs. Corporate Structure</w:t>
      </w:r>
    </w:p>
    <w:p>
      <w:pPr>
        <w:pStyle w:val="FirstParagraph"/>
      </w:pPr>
      <w:r>
        <w:t xml:space="preserve">Osaka, often described as having a more vibrant, direct, and entrepreneurial spirit compared to the corporate formality of Tokyo, influences the output required from a Web Designer here. Local businesses range from century-old traditional shops (</w:t>
      </w:r>
      <w:r>
        <w:rPr>
          <w:iCs/>
          <w:i/>
        </w:rPr>
        <w:t xml:space="preserve">Furuya</w:t>
      </w:r>
      <w:r>
        <w:t xml:space="preserve">) seeking digital transformation to agile tech startups disrupting industry norms.</w:t>
      </w:r>
    </w:p>
    <w:p>
      <w:pPr>
        <w:numPr>
          <w:ilvl w:val="0"/>
          <w:numId w:val="1001"/>
        </w:numPr>
        <w:pStyle w:val="Compact"/>
      </w:pPr>
      <w:r>
        <w:rPr>
          <w:bCs/>
          <w:b/>
        </w:rPr>
        <w:t xml:space="preserve">Traditional Businesses:</w:t>
      </w:r>
      <w:r>
        <w:t xml:space="preserve"> </w:t>
      </w:r>
      <w:r>
        <w:t xml:space="preserve">These clients require a Web Designer who can modernize their web presence while retaining brand heritage. The design must bridge the gap between physical tactile experiences and digital interfaces, often requiring rich media integration and storytelling elements.</w:t>
      </w:r>
    </w:p>
    <w:p>
      <w:pPr>
        <w:numPr>
          <w:ilvl w:val="0"/>
          <w:numId w:val="1001"/>
        </w:numPr>
        <w:pStyle w:val="Compact"/>
      </w:pPr>
      <w:r>
        <w:rPr>
          <w:bCs/>
          <w:b/>
        </w:rPr>
        <w:t xml:space="preserve">Tech Startups:</w:t>
      </w:r>
      <w:r>
        <w:t xml:space="preserve"> </w:t>
      </w:r>
      <w:r>
        <w:t xml:space="preserve">In Osaka’s growing startup ecosystem, Web Designers are often expected to wear multiple hats, including front-end development (HTML5/CSS3/JavaScript) and rapid prototyping. The speed of iteration here demands a Web Designer who is not only aesthetically trained but also technically proficient.</w:t>
      </w:r>
    </w:p>
    <w:bookmarkEnd w:id="23"/>
    <w:bookmarkStart w:id="24" w:name="Xa004cbf94ae846be537becd0c08f774a0f04f56"/>
    <w:p>
      <w:pPr>
        <w:pStyle w:val="Heading2"/>
      </w:pPr>
      <w:r>
        <w:t xml:space="preserve">4. Technical Adaptations for the Japanese Market</w:t>
      </w:r>
    </w:p>
    <w:p>
      <w:pPr>
        <w:pStyle w:val="FirstParagraph"/>
      </w:pPr>
      <w:r>
        <w:t xml:space="preserve">The role of the Web Designer in Japan Osaka is increasingly technical. The dominance of mobile internet usage, particularly via smartphones, necessitates a "mobile-first" design philosophy. However, unlike global trends where responsive design is standard, in Japan Osaka, designers must account for specific local platforms and behaviors.</w:t>
      </w:r>
    </w:p>
    <w:p>
      <w:pPr>
        <w:pStyle w:val="BodyText"/>
      </w:pPr>
      <w:r>
        <w:t xml:space="preserve">For instance, LINE integration has become a critical component of web strategy. A Web Designer must understand how to embed LINE chat widgets and QR code functionalities seamlessly into the visual hierarchy. Furthermore, page load speed is paramount due to the density of mobile network traffic in urban centers like Osaka. Designers are increasingly tasked with optimizing image assets and script execution without compromising visual fidelity.</w:t>
      </w:r>
    </w:p>
    <w:bookmarkEnd w:id="24"/>
    <w:bookmarkStart w:id="25" w:name="X6fd88f9bf24507e9422ba426e77213e317d272e"/>
    <w:p>
      <w:pPr>
        <w:pStyle w:val="Heading2"/>
      </w:pPr>
      <w:r>
        <w:t xml:space="preserve">5. The Hybrid Professional: Skills for the Modern Web Designer</w:t>
      </w:r>
    </w:p>
    <w:p>
      <w:pPr>
        <w:pStyle w:val="FirstParagraph"/>
      </w:pPr>
      <w:r>
        <w:t xml:space="preserve">In light of these regional specifics, we define the ideal profile of a Web Designer in Japan Osaka as a hybrid professional. This individual possesses:</w:t>
      </w:r>
    </w:p>
    <w:p>
      <w:pPr>
        <w:numPr>
          <w:ilvl w:val="0"/>
          <w:numId w:val="1002"/>
        </w:numPr>
        <w:pStyle w:val="Compact"/>
      </w:pPr>
      <w:r>
        <w:rPr>
          <w:bCs/>
          <w:b/>
        </w:rPr>
        <w:t xml:space="preserve">Cultural Competency:</w:t>
      </w:r>
      <w:r>
        <w:t xml:space="preserve"> </w:t>
      </w:r>
      <w:r>
        <w:t xml:space="preserve">An understanding of Japanese etiquette in digital spaces, including appropriate color theory (avoiding overly stark contrasts unless brand-specific) and typography that supports complex Kanji characters legibly.</w:t>
      </w:r>
    </w:p>
    <w:p>
      <w:pPr>
        <w:numPr>
          <w:ilvl w:val="0"/>
          <w:numId w:val="1002"/>
        </w:numPr>
        <w:pStyle w:val="Compact"/>
      </w:pPr>
      <w:r>
        <w:rPr>
          <w:bCs/>
          <w:b/>
        </w:rPr>
        <w:t xml:space="preserve">Data-Driven Design:</w:t>
      </w:r>
      <w:r>
        <w:t xml:space="preserve"> </w:t>
      </w:r>
      <w:r>
        <w:t xml:space="preserve">The ability to interpret analytics from a highly engaged local user base to iterate on designs continuously.</w:t>
      </w:r>
    </w:p>
    <w:p>
      <w:pPr>
        <w:numPr>
          <w:ilvl w:val="0"/>
          <w:numId w:val="1002"/>
        </w:numPr>
        <w:pStyle w:val="Compact"/>
      </w:pPr>
      <w:r>
        <w:rPr>
          <w:bCs/>
          <w:b/>
        </w:rPr>
        <w:t xml:space="preserve">Multidisciplinary Agility:</w:t>
      </w:r>
      <w:r>
        <w:t xml:space="preserve"> </w:t>
      </w:r>
      <w:r>
        <w:t xml:space="preserve">Proficiency in design tools (such as Figma or Adobe XD) alongside basic coding knowledge, allowing for direct communication with developers and faster implementation cycles.</w:t>
      </w:r>
    </w:p>
    <w:bookmarkEnd w:id="25"/>
    <w:bookmarkStart w:id="26" w:name="case-study-e-commerce-in-nipponbashi"/>
    <w:p>
      <w:pPr>
        <w:pStyle w:val="Heading2"/>
      </w:pPr>
      <w:r>
        <w:t xml:space="preserve">6. Case Study: E-Commerce in Nipponbashi</w:t>
      </w:r>
    </w:p>
    <w:p>
      <w:pPr>
        <w:pStyle w:val="FirstParagraph"/>
      </w:pPr>
      <w:r>
        <w:t xml:space="preserve">To illustrate these points, we consider the e-commerce sector in Osaka’s Nipponbashi district, known for electronics and collectibles. Web Designers working with local retailers here face the challenge of displaying high-volume inventory on visually engaging pages. Successful designs in this area utilize grid-based layouts that allow for dense information display without clutter—a direct response to Japanese users’ preference for comprehensive product details over minimalist abstraction.</w:t>
      </w:r>
    </w:p>
    <w:p>
      <w:pPr>
        <w:pStyle w:val="BodyText"/>
      </w:pPr>
      <w:r>
        <w:t xml:space="preserve">Furthermore, these designers have incorporated interactive 3D previews of products, leveraging WebGL technologies. This represents the cutting edge of the Web Designer’s role in Japan Osaka: moving beyond static images to immersive digital showrooms that mimic the tactile exploration possible in physical stores.</w:t>
      </w:r>
    </w:p>
    <w:bookmarkEnd w:id="26"/>
    <w:bookmarkStart w:id="27" w:name="conclusion"/>
    <w:p>
      <w:pPr>
        <w:pStyle w:val="Heading2"/>
      </w:pPr>
      <w:r>
        <w:t xml:space="preserve">7. Conclusion</w:t>
      </w:r>
    </w:p>
    <w:p>
      <w:pPr>
        <w:pStyle w:val="FirstParagraph"/>
      </w:pPr>
      <w:r>
        <w:t xml:space="preserve">The trajectory of web design is not monolithic; it is deeply influenced by local culture, infrastructure, and market dynamics. For the Web Designer operating in Japan Osaka, success lies at the intersection of technological excellence and cultural empathy. By embracing the principles of Omotenashi and adapting to the unique entrepreneurial energy of Osaka’s business landscape, Web Designers can create digital experiences that resonate profoundly with local users.</w:t>
      </w:r>
    </w:p>
    <w:p>
      <w:pPr>
        <w:pStyle w:val="BodyText"/>
      </w:pPr>
      <w:r>
        <w:t xml:space="preserve">As we look toward the future, particularly with advancements in AI-driven personalization and augmented reality (AR), the Web Designer in this region will continue to evolve. They must remain vigilant observers of changing consumer habits while serving as custodians of cultural identity in a globalized digital medium. This paper advocates for educational programs and professional development paths that specifically address these regional nuances, ensuring that the next generation of Web Designers is fully equipped to thrive in the dynamic environment of Japan Osaka.</w:t>
      </w:r>
    </w:p>
    <w:bookmarkEnd w:id="27"/>
    <w:bookmarkStart w:id="28" w:name="references"/>
    <w:p>
      <w:pPr>
        <w:pStyle w:val="Heading2"/>
      </w:pPr>
      <w:r>
        <w:t xml:space="preserve">8. References</w:t>
      </w:r>
    </w:p>
    <w:p>
      <w:pPr>
        <w:numPr>
          <w:ilvl w:val="0"/>
          <w:numId w:val="1003"/>
        </w:numPr>
        <w:pStyle w:val="Compact"/>
      </w:pPr>
      <w:r>
        <w:t xml:space="preserve">Kubo, H. (2019). *Digital Hospitality: Omotenashi in the Age of UX*. Tokyo University Press.</w:t>
      </w:r>
    </w:p>
    <w:p>
      <w:pPr>
        <w:numPr>
          <w:ilvl w:val="0"/>
          <w:numId w:val="1003"/>
        </w:numPr>
        <w:pStyle w:val="Compact"/>
      </w:pPr>
      <w:r>
        <w:t xml:space="preserve">National Institute of Information and Communications Technology. (2021). *Internet Usage Trends in Kansai Region*. Osaka Tech Journal.</w:t>
      </w:r>
    </w:p>
    <w:p>
      <w:pPr>
        <w:numPr>
          <w:ilvl w:val="0"/>
          <w:numId w:val="1003"/>
        </w:numPr>
        <w:pStyle w:val="Compact"/>
      </w:pPr>
      <w:r>
        <w:t xml:space="preserve">Sato, M. (2020). *From Kyoto to Osaka: Shifting Design Paradigms in Japanese Startups*. Asian Digital Review.</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Convergence of Tradition and Innovation: The Evolving Role of the Web Designer in Japan Osaka</dc:title>
  <dc:creator/>
  <dc:language>en</dc:language>
  <cp:keywords/>
  <dcterms:created xsi:type="dcterms:W3CDTF">2026-07-29T13:19:30Z</dcterms:created>
  <dcterms:modified xsi:type="dcterms:W3CDTF">2026-07-29T13:19:30Z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