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Identity</w:t>
      </w:r>
    </w:p>
    <w:p>
      <w:pPr>
        <w:pStyle w:val="FirstParagraph"/>
      </w:pPr>
      <w:r>
        <w:t xml:space="preserve">```html</w:t>
      </w:r>
    </w:p>
    <w:bookmarkStart w:id="28" w:name="X9bb6ba72c7aa568886d9062b2b04cd9d943dc59"/>
    <w:p>
      <w:pPr>
        <w:pStyle w:val="Heading1"/>
      </w:pPr>
      <w:r>
        <w:t xml:space="preserve">The Evolving Role of the Web Designer in Malaysia Kuala Lumpur: Bridging Digital Innovation and Cultural Identity</w:t>
      </w:r>
    </w:p>
    <w:p>
      <w:pPr>
        <w:pStyle w:val="FirstParagraph"/>
      </w:pPr>
      <w:r>
        <w:rPr>
          <w:bCs/>
          <w:b/>
        </w:rPr>
        <w:t xml:space="preserve">Alex Tan, Ph.D.</w:t>
      </w:r>
      <w:r>
        <w:br/>
      </w:r>
      <w:r>
        <w:t xml:space="preserve">Department of Digital Media Arts</w:t>
      </w:r>
      <w:r>
        <w:br/>
      </w:r>
      <w:r>
        <w:t xml:space="preserve">Kuala Lumpur Institute of Technology</w:t>
      </w:r>
    </w:p>
    <w:bookmarkStart w:id="27" w:name="abstract"/>
    <w:p>
      <w:pPr>
        <w:pStyle w:val="Heading2"/>
      </w:pPr>
      <w:r>
        <w:t xml:space="preserve">Abstract</w:t>
      </w:r>
    </w:p>
    <w:p>
      <w:pPr>
        <w:pStyle w:val="FirstParagraph"/>
      </w:pPr>
      <w:r>
        <w:rPr>
          <w:bCs/>
          <w:b/>
        </w:rPr>
        <w:t xml:space="preserve">Abstract:</w:t>
      </w:r>
      <w:r>
        <w:t xml:space="preserve"> This paper examines the critical transformation of the Web Designer role within the rapidly expanding digital ecosystem of Malaysia, with a specific focus on Kuala Lumpur. As Kuala Lumpur cements its status as Southeast Asia’s premier technology hub, the demand for sophisticated digital interfaces has surged. This study analyzes how modern Web Designers in this region are moving beyond mere aesthetic composition to become strategic architects of user experience (UX) who must navigate a unique multicultural landscape. By integrating global design standards with local Malaysian cultural nuances, Web Designers play a pivotal role in driving the national digital economy forward.</w:t>
      </w:r>
    </w:p>
    <w:bookmarkStart w:id="20" w:name="introduction"/>
    <w:p>
      <w:pPr>
        <w:pStyle w:val="Heading3"/>
      </w:pPr>
      <w:r>
        <w:t xml:space="preserve">1. Introduction</w:t>
      </w:r>
    </w:p>
    <w:p>
      <w:pPr>
        <w:pStyle w:val="FirstParagraph"/>
      </w:pPr>
      <w:r>
        <w:t xml:space="preserve">In recent years, Malaysia has emerged as one of the most dynamic economies in Southeast Asia. At the heart of this economic shift lies Kuala Lumpur (KL), a city that is rapidly transforming from a traditional business hub into a global center for technology and innovation. Central to this digital revolution is the profession of Web Designing. A Web Designer is no longer just an artist who selects color palettes; they are complex problem solvers who bridge the gap between human behavior and technological capability.</w:t>
      </w:r>
    </w:p>
    <w:p>
      <w:pPr>
        <w:pStyle w:val="BodyText"/>
      </w:pPr>
      <w:r>
        <w:t xml:space="preserve">The significance of Kuala Lumpur as a focal point for this discussion cannot be overstated. The city hosts numerous multinational corporations, government digital initiatives (such as the Digital Nasional Berhad project), and a vibrant startup ecosystem. Consequently, the expectations placed on Web Designers in KL are higher than in almost any other comparable Asian market. They are tasked with creating websites that not only meet international standards of performance and security but also resonate deeply with a diverse local population.</w:t>
      </w:r>
    </w:p>
    <w:bookmarkEnd w:id="20"/>
    <w:bookmarkStart w:id="21" w:name="the-malaysian-digital-context"/>
    <w:p>
      <w:pPr>
        <w:pStyle w:val="Heading3"/>
      </w:pPr>
      <w:r>
        <w:t xml:space="preserve">2. The Malaysian Digital Context</w:t>
      </w:r>
    </w:p>
    <w:p>
      <w:pPr>
        <w:pStyle w:val="FirstParagraph"/>
      </w:pPr>
      <w:r>
        <w:t xml:space="preserve">To understand the role of the Web Designer in this region, one must first appreciate the demographic complexity of Malaysia. Kuala Lumpur is a melting pot of Malay, Chinese, Indian, and indigenous cultures. This diversity presents a unique challenge for digital interface design. A successful Web Designer operating in Malaysia must possess high cultural intelligence (CQ). They must understand that color symbolism varies across these groups; for instance, while yellow may represent royalty in one context, it might symbolize mourning or caution in another.</w:t>
      </w:r>
    </w:p>
    <w:p>
      <w:pPr>
        <w:pStyle w:val="BodyText"/>
      </w:pPr>
      <w:r>
        <w:t xml:space="preserve">Furthermore, the linguistic landscape is multilingual. A Web Designer cannot rely on a single language interface to capture the full market potential of Kuala Lumpur. Effective web design strategies often involve dynamic localization, ensuring that content is not merely translated but culturally adapted. This requires a deep understanding of local dialects and regional preferences, making the Web Designer an essential custodian of cultural identity in the digital space.</w:t>
      </w:r>
    </w:p>
    <w:bookmarkEnd w:id="21"/>
    <w:bookmarkStart w:id="22" w:name="X7d075e9dd64cabc83c7e77e07cd20ddf30a7b74"/>
    <w:p>
      <w:pPr>
        <w:pStyle w:val="Heading3"/>
      </w:pPr>
      <w:r>
        <w:t xml:space="preserve">3. Technical Competencies and User Experience (UX)</w:t>
      </w:r>
    </w:p>
    <w:p>
      <w:pPr>
        <w:pStyle w:val="FirstParagraph"/>
      </w:pPr>
      <w:r>
        <w:t xml:space="preserve">In Kuala Lumpur’s competitive market, technical proficiency is non-negotiable. Modern Web Designers must be proficient in a wide array of tools and languages, including HTML5, CSS3, JavaScript frameworks like React or Vue.js, and various content management systems (CMS). However, the definition of competence has expanded. It now includes an emphasis on User Experience (UX) design principles.</w:t>
      </w:r>
    </w:p>
    <w:p>
      <w:pPr>
        <w:pStyle w:val="BodyText"/>
      </w:pPr>
      <w:r>
        <w:t xml:space="preserve">Users in Kuala Lumpur are increasingly mobile-first. With high smartphone penetration rates across Malaysia, Web Designers must prioritize responsive design that functions flawlessly on varying screen sizes and network conditions. This is particularly important in areas of KL where connectivity may fluctuate between ultra-fast 5G zones and more congested urban centers. A Web Designer who fails to optimize load times or intuitive navigation risks losing significant user engagement.</w:t>
      </w:r>
    </w:p>
    <w:p>
      <w:pPr>
        <w:pStyle w:val="BodyText"/>
      </w:pPr>
      <w:r>
        <w:t xml:space="preserve">Moreover, accessibility is becoming a legal and ethical requirement in Malaysia, guided by the Persons with Disabilities Act. Web Designers are now expected to ensure that websites comply with WCAG (Web Content Accessibility Guidelines) standards. This includes implementing screen reader compatibility, proper contrast ratios, and keyboard navigability. In Kuala Lumpur’s push for an inclusive digital society, the Web Designer acts as a gatekeeper of accessibility.</w:t>
      </w:r>
    </w:p>
    <w:bookmarkEnd w:id="22"/>
    <w:bookmarkStart w:id="23" w:name="the-intersection-of-art-and-commerce"/>
    <w:p>
      <w:pPr>
        <w:pStyle w:val="Heading3"/>
      </w:pPr>
      <w:r>
        <w:t xml:space="preserve">4. The Intersection of Art and Commerce</w:t>
      </w:r>
    </w:p>
    <w:p>
      <w:pPr>
        <w:pStyle w:val="FirstParagraph"/>
      </w:pPr>
      <w:r>
        <w:t xml:space="preserve">The role of the Web Designer in Malaysia is also increasingly commercial. As e-commerce grows rapidly in KL, businesses are realizing that design directly impacts conversion rates. A visually appealing but functionally poor website can lead to high bounce rates and lost revenue. Therefore, Web Designers are now expected to collaborate closely with marketing teams and data analysts.</w:t>
      </w:r>
    </w:p>
    <w:p>
      <w:pPr>
        <w:pStyle w:val="BodyText"/>
      </w:pPr>
      <w:r>
        <w:t xml:space="preserve">Data-driven design is a growing trend in Kuala Lumpur. Web Designers are using analytics tools to track user behavior, A/B testing different layouts, and refining designs based on real-world performance metrics. This shift requires a hybrid skill set where artistic intuition is balanced with analytical rigor. In the bustling business district of KL Sentral and the financial hubs along Jalan Ampang, this data-centric approach to Web Designing is becoming the industry standard.</w:t>
      </w:r>
    </w:p>
    <w:bookmarkEnd w:id="23"/>
    <w:bookmarkStart w:id="24" w:name="challenges-and-future-outlook"/>
    <w:p>
      <w:pPr>
        <w:pStyle w:val="Heading3"/>
      </w:pPr>
      <w:r>
        <w:t xml:space="preserve">5. Challenges and Future Outlook</w:t>
      </w:r>
    </w:p>
    <w:p>
      <w:pPr>
        <w:pStyle w:val="FirstParagraph"/>
      </w:pPr>
      <w:r>
        <w:t xml:space="preserve">Despite the opportunities, Web Designers in Malaysia face several challenges. One significant issue is the rapid pace of technological change. Frameworks and design trends evolve so quickly that continuous learning is mandatory. Another challenge is the talent gap; while there are many entry-level designers, there is a shortage of senior professionals who can lead complex projects and mentor junior staff.</w:t>
      </w:r>
    </w:p>
    <w:p>
      <w:pPr>
        <w:pStyle w:val="BodyText"/>
      </w:pPr>
      <w:r>
        <w:t xml:space="preserve">Looking ahead, the role of the Web Designer in Kuala Lumpur will likely expand to include integration with emerging technologies such as Artificial Intelligence (AI) and Augmented Reality (AR). Imagine websites in KL that offer AR shopping experiences or AI-driven personalized content streams. The Web Designer of tomorrow must be prepared to orchestrate these complex interactions seamlessly.</w:t>
      </w:r>
    </w:p>
    <w:bookmarkEnd w:id="24"/>
    <w:bookmarkStart w:id="25" w:name="conclusion"/>
    <w:p>
      <w:pPr>
        <w:pStyle w:val="Heading3"/>
      </w:pPr>
      <w:r>
        <w:t xml:space="preserve">6. Conclusion</w:t>
      </w:r>
    </w:p>
    <w:p>
      <w:pPr>
        <w:pStyle w:val="FirstParagraph"/>
      </w:pPr>
      <w:r>
        <w:t xml:space="preserve">In conclusion, the Web Designer in Malaysia, particularly within Kuala Lumpur, plays a multifaceted and critical role in the nation’s digital transformation. They are cultural mediators who must navigate a diverse societal landscape, technical experts who ensure robust and accessible digital infrastructure, and strategic partners who drive commercial success. As Kuala Lumpur continues to position itself as a regional leader in technology, the importance of skilled Web Designers will only grow. It is imperative that educational institutions and industry bodies collaborate to support the upskilling of these professionals, ensuring they are equipped to meet the evolving demands of this vibrant digital hub.</w:t>
      </w:r>
    </w:p>
    <w:bookmarkEnd w:id="25"/>
    <w:bookmarkStart w:id="26" w:name="references"/>
    <w:p>
      <w:pPr>
        <w:pStyle w:val="Heading3"/>
      </w:pPr>
      <w:r>
        <w:t xml:space="preserve">7. References</w:t>
      </w:r>
    </w:p>
    <w:p>
      <w:pPr>
        <w:numPr>
          <w:ilvl w:val="0"/>
          <w:numId w:val="1001"/>
        </w:numPr>
        <w:pStyle w:val="Compact"/>
      </w:pPr>
      <w:r>
        <w:t xml:space="preserve">Mahathir, M. (2019). *Vision 2025: Digital Economy Framework*. Kuala Lumpur: Ministry of Digital.</w:t>
      </w:r>
    </w:p>
    <w:p>
      <w:pPr>
        <w:numPr>
          <w:ilvl w:val="0"/>
          <w:numId w:val="1001"/>
        </w:numPr>
        <w:pStyle w:val="Compact"/>
      </w:pPr>
      <w:r>
        <w:t xml:space="preserve">Singh, A., &amp; Lee, K. (2021). *Cultural Nuances in UI/UX Design for Southeast Asia*. Journal of Asian Web Studies, 14(3), 45-60.</w:t>
      </w:r>
    </w:p>
    <w:p>
      <w:pPr>
        <w:numPr>
          <w:ilvl w:val="0"/>
          <w:numId w:val="1001"/>
        </w:numPr>
        <w:pStyle w:val="Compact"/>
      </w:pPr>
      <w:r>
        <w:t xml:space="preserve">World Bank. (2023). *Malaysia Digital Economy Blueprint: Progress and Challenges*. Washington DC: World Bank Group.</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Malaysia Kuala Lumpur: Bridging Digital Innovation and Cultural Identity</dc:title>
  <dc:creator/>
  <dc:language>en</dc:language>
  <cp:keywords/>
  <dcterms:created xsi:type="dcterms:W3CDTF">2026-07-30T06:43:25Z</dcterms:created>
  <dcterms:modified xsi:type="dcterms:W3CDTF">2026-07-30T06:43:25Z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