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Russia</w:t>
      </w:r>
      <w:r>
        <w:t xml:space="preserve"> </w:t>
      </w:r>
      <w:r>
        <w:t xml:space="preserve">Moscow:</w:t>
      </w:r>
      <w:r>
        <w:t xml:space="preserve"> </w:t>
      </w:r>
      <w:r>
        <w:t xml:space="preserve">Bridging</w:t>
      </w:r>
      <w:r>
        <w:t xml:space="preserve"> </w:t>
      </w:r>
      <w:r>
        <w:t xml:space="preserve">Cultural</w:t>
      </w:r>
      <w:r>
        <w:t xml:space="preserve"> </w:t>
      </w:r>
      <w:r>
        <w:t xml:space="preserve">Nuances</w:t>
      </w:r>
      <w:r>
        <w:t xml:space="preserve"> </w:t>
      </w:r>
      <w:r>
        <w:t xml:space="preserve">and</w:t>
      </w:r>
      <w:r>
        <w:t xml:space="preserve"> </w:t>
      </w:r>
      <w:r>
        <w:t xml:space="preserve">Digital</w:t>
      </w:r>
      <w:r>
        <w:t xml:space="preserve"> </w:t>
      </w:r>
      <w:r>
        <w:t xml:space="preserve">Innovation</w:t>
      </w:r>
    </w:p>
    <w:bookmarkStart w:id="29" w:name="X26174d0d76788cf1919ec11eb5823086e69e397"/>
    <w:p>
      <w:pPr>
        <w:pStyle w:val="Heading1"/>
      </w:pPr>
      <w:r>
        <w:t xml:space="preserve">The Evolving Role of the Web Designer in Russia Moscow: Bridging Cultural Nuances and Digital Innovation</w:t>
      </w:r>
    </w:p>
    <w:p>
      <w:pPr>
        <w:pStyle w:val="FirstParagraph"/>
      </w:pPr>
      <w:r>
        <w:rPr>
          <w:iCs/>
          <w:i/>
          <w:bCs/>
          <w:b/>
        </w:rPr>
        <w:t xml:space="preserve">A Conference Paper Presented at the International Symposium on Digital Arts and Technology</w:t>
      </w:r>
    </w:p>
    <w:bookmarkStart w:id="20" w:name="abstract"/>
    <w:p>
      <w:pPr>
        <w:pStyle w:val="Heading3"/>
      </w:pPr>
      <w:r>
        <w:t xml:space="preserve">Abstract</w:t>
      </w:r>
    </w:p>
    <w:p>
      <w:pPr>
        <w:pStyle w:val="FirstParagraph"/>
      </w:pPr>
      <w:r>
        <w:t xml:space="preserve">This paper examines the critical position of the Web Designer within the rapidly evolving digital landscape of Russia Moscow. As a global hub for technology, culture, and commerce, Russia Moscow presents unique challenges and opportunities for web design professionals. We analyze how modern Web Designers must navigate local aesthetic preferences, linguistic complexities, and distinct user behaviors to create effective digital experiences. Furthermore, we discuss the integration of international standards with localized content strategies specifically tailored for audiences in Russia Moscow.</w:t>
      </w:r>
    </w:p>
    <w:bookmarkEnd w:id="20"/>
    <w:bookmarkStart w:id="21" w:name="introduction"/>
    <w:p>
      <w:pPr>
        <w:pStyle w:val="Heading3"/>
      </w:pPr>
      <w:r>
        <w:t xml:space="preserve">1. Introduction</w:t>
      </w:r>
    </w:p>
    <w:p>
      <w:pPr>
        <w:pStyle w:val="FirstParagraph"/>
      </w:pPr>
      <w:r>
        <w:t xml:space="preserve">In the contemporary digital era, the role of a Web Designer has transcended mere aesthetics to become a strategic function essential for business success and cultural communication. Nowhere is this transformation more evident than in Russia Moscow, a city that serves as both the historical heart of Russian culture and a burgeoning center for global tech innovation. For any organization operating within or targeting Russia Moscow, the expertise of a skilled Web Designer is not merely decorative but foundational to user engagement.</w:t>
      </w:r>
    </w:p>
    <w:p>
      <w:pPr>
        <w:pStyle w:val="BodyText"/>
      </w:pPr>
      <w:r>
        <w:t xml:space="preserve">The specific context of Russia Moscow demands a nuanced approach. Unlike generic global markets, users in this region exhibit distinct patterns in digital interaction, influenced by local history, language structure (Cyrillic script), and cultural expectations regarding information density and visual hierarchy. This paper argues that a Web Designer operating in or for Russia Moscow must possess a dual competency: technical mastery of modern web technologies and deep sociocultural literacy.</w:t>
      </w:r>
    </w:p>
    <w:bookmarkEnd w:id="21"/>
    <w:bookmarkStart w:id="22" w:name="the-unique-landscape-of-russia-moscow"/>
    <w:p>
      <w:pPr>
        <w:pStyle w:val="Heading3"/>
      </w:pPr>
      <w:r>
        <w:t xml:space="preserve">2. The Unique Landscape of Russia Moscow</w:t>
      </w:r>
    </w:p>
    <w:p>
      <w:pPr>
        <w:pStyle w:val="FirstParagraph"/>
      </w:pPr>
      <w:r>
        <w:t xml:space="preserve">Russia Moscow is characterized by a high penetration rate of internet usage, with mobile-first consumption habits dominating the market. However, the digital ecosystem in Russia Moscow is also highly specific. Platforms that are ubiquitous in Western Europe or North America may have less traction here, while local alternatives often hold significant market share. Consequently, a Web Designer must understand these platform-specific nuances.</w:t>
      </w:r>
    </w:p>
    <w:p>
      <w:pPr>
        <w:pStyle w:val="BodyText"/>
      </w:pPr>
      <w:r>
        <w:t xml:space="preserve">For instance, the integration of local payment gateways and social login options common in Russia Moscow is crucial for conversion optimization. A Web Designer who fails to account for these localized infrastructure needs may create visually stunning sites that functionally fail to meet user expectations. The digital identity of Russia Moscow is one where tradition meets hyper-modernity; thus, the web design must reflect this balance.</w:t>
      </w:r>
    </w:p>
    <w:bookmarkEnd w:id="22"/>
    <w:bookmarkStart w:id="23" w:name="cultural-nuances-in-visual-language"/>
    <w:p>
      <w:pPr>
        <w:pStyle w:val="Heading3"/>
      </w:pPr>
      <w:r>
        <w:t xml:space="preserve">3. Cultural Nuances in Visual Language</w:t>
      </w:r>
    </w:p>
    <w:p>
      <w:pPr>
        <w:pStyle w:val="FirstParagraph"/>
      </w:pPr>
      <w:r>
        <w:t xml:space="preserve">A primary responsibility of a Web Designer when addressing an audience in Russia Moscow is the adaptation of visual language. Russian aesthetics often differ from Western minimalist trends. In many sectors within Russia Moscow, users are accustomed to higher information density on landing pages compared to their counterparts in Silicon Valley or London.</w:t>
      </w:r>
    </w:p>
    <w:p>
      <w:pPr>
        <w:pStyle w:val="BodyText"/>
      </w:pPr>
      <w:r>
        <w:t xml:space="preserve">Color theory also plays a significant role. While red and white have nationalistic connotations in Russia Moscow, their usage must be context-aware to avoid unintended political or historical associations. A Web Designer must navigate these symbolic waters carefully, ensuring that the color palette enhances brand perception rather than triggering negative biases.</w:t>
      </w:r>
    </w:p>
    <w:p>
      <w:pPr>
        <w:pStyle w:val="BodyText"/>
      </w:pPr>
      <w:r>
        <w:t xml:space="preserve">Furthermore, typography is a critical element. The Cyrillic alphabet has different proportions and readability characteristics compared to Latin scripts. A Web Designer cannot simply translate English templates; they must re-engineer spacing, font sizes, and line heights specifically for Russian text to ensure optimal legibility in Russia Moscow environments.</w:t>
      </w:r>
    </w:p>
    <w:bookmarkEnd w:id="23"/>
    <w:bookmarkStart w:id="24" w:name="user-experience-ux-and-localized-content"/>
    <w:p>
      <w:pPr>
        <w:pStyle w:val="Heading3"/>
      </w:pPr>
      <w:r>
        <w:t xml:space="preserve">4. User Experience (UX) and Localized Content</w:t>
      </w:r>
    </w:p>
    <w:p>
      <w:pPr>
        <w:pStyle w:val="FirstParagraph"/>
      </w:pPr>
      <w:r>
        <w:t xml:space="preserve">User Experience (UX) design is perhaps the most vital skill set for a Web Designer targeting Russia Moscow. Users in this region often expect comprehensive information upfront rather than the "teaser" approach common elsewhere. Detailed product specifications, clear pricing, and extensive contact information are valued highly.</w:t>
      </w:r>
    </w:p>
    <w:p>
      <w:pPr>
        <w:pStyle w:val="BodyText"/>
      </w:pPr>
      <w:r>
        <w:t xml:space="preserve">Trust signals are also different. In Russia Moscow, the presence of local reviews, verified phone numbers with Russian mobile codes (+7), and partnerships with well-known domestic entities serve as stronger trust indicators than generic security badges. A Web Designer must strategically place these elements within the user journey to build credibility.</w:t>
      </w:r>
    </w:p>
    <w:p>
      <w:pPr>
        <w:pStyle w:val="BodyText"/>
      </w:pPr>
      <w:r>
        <w:t xml:space="preserve">Additionally, the concept of "user friendliness" in Russia Moscow may involve a more direct communication style. Politeness is valued, but excessive corporate jargon can be seen as evasive. The tone of voice utilized by the Web Designer in copy integration should be professional yet accessible and straightforward.</w:t>
      </w:r>
    </w:p>
    <w:bookmarkEnd w:id="24"/>
    <w:bookmarkStart w:id="25" w:name="X20da71d76521e446c2b768f1a1b07eba70ecdf5"/>
    <w:p>
      <w:pPr>
        <w:pStyle w:val="Heading3"/>
      </w:pPr>
      <w:r>
        <w:t xml:space="preserve">5. Technical Considerations for Russia Moscow</w:t>
      </w:r>
    </w:p>
    <w:p>
      <w:pPr>
        <w:pStyle w:val="FirstParagraph"/>
      </w:pPr>
      <w:r>
        <w:t xml:space="preserve">Beyond aesthetics and UX, a Web Designer must address technical requirements specific to the region. Data sovereignty laws in Russia have led to strict regulations regarding the storage of user data on servers located within the country's borders. A Web Designer working with development teams in Russia Moscow must ensure that the architecture supports these compliance measures without compromising site speed or performance.</w:t>
      </w:r>
    </w:p>
    <w:p>
      <w:pPr>
        <w:pStyle w:val="BodyText"/>
      </w:pPr>
      <w:r>
        <w:t xml:space="preserve">Moreover, internet infrastructure, while robust in major cities like Moscow itself, can vary when considering broader regional contexts. A Web Designer must optimize assets (images, videos) to load efficiently on varying connection speeds. This involves lazy loading techniques and adaptive image delivery systems that cater to the diverse connectivity levels found across the Russian federation.</w:t>
      </w:r>
    </w:p>
    <w:bookmarkEnd w:id="25"/>
    <w:bookmarkStart w:id="26" w:name="X3907449d1a63051503ba584a2c802613fa9705a"/>
    <w:p>
      <w:pPr>
        <w:pStyle w:val="Heading3"/>
      </w:pPr>
      <w:r>
        <w:t xml:space="preserve">6. The Future of Web Design in Russia Moscow</w:t>
      </w:r>
    </w:p>
    <w:p>
      <w:pPr>
        <w:pStyle w:val="FirstParagraph"/>
      </w:pPr>
      <w:r>
        <w:t xml:space="preserve">Looking ahead, the role of a Web Designer in Russia Moscow will continue to evolve with advancements in artificial intelligence and augmented reality. We anticipate a growing demand for personalized web experiences that leverage local data trends. AI-driven chatbots, localized for Russian linguistic nuances (including slang and formal registers), will become standard features on corporate websites.</w:t>
      </w:r>
    </w:p>
    <w:p>
      <w:pPr>
        <w:pStyle w:val="BodyText"/>
      </w:pPr>
      <w:r>
        <w:t xml:space="preserve">E-commerce is also driving innovation in Russia Moscow, with Web Designers increasingly tasked with creating immersive shopping experiences that rival physical retail interactions. The integration of 3D product views and virtual try-ons represents the next frontier for designers operating in this market.</w:t>
      </w:r>
    </w:p>
    <w:bookmarkEnd w:id="26"/>
    <w:bookmarkStart w:id="27" w:name="conclusion"/>
    <w:p>
      <w:pPr>
        <w:pStyle w:val="Heading3"/>
      </w:pPr>
      <w:r>
        <w:t xml:space="preserve">7. Conclusion</w:t>
      </w:r>
    </w:p>
    <w:p>
      <w:pPr>
        <w:pStyle w:val="FirstParagraph"/>
      </w:pPr>
      <w:r>
        <w:t xml:space="preserve">In conclusion, the role of a Web Designer in Russia Moscow is complex and multifaceted. It requires a synthesis of technical proficiency, aesthetic sensitivity, and deep cultural understanding. As Russia Moscow continues to assert its presence in the global digital economy, the demand for Web Designers who can bridge international standards with local realities will only grow.</w:t>
      </w:r>
    </w:p>
    <w:p>
      <w:pPr>
        <w:pStyle w:val="BodyText"/>
      </w:pPr>
      <w:r>
        <w:t xml:space="preserve">Organizations seeking success in this dynamic market must recognize that a website is not just a digital brochure but a critical touchpoint for cultural and commercial engagement. By empowering Web Designers with the resources to understand the specific context of Russia Moscow, companies can create digital experiences that are not only visually compelling but also deeply resonant with local users.</w:t>
      </w:r>
    </w:p>
    <w:bookmarkEnd w:id="27"/>
    <w:bookmarkStart w:id="28" w:name="references"/>
    <w:p>
      <w:pPr>
        <w:pStyle w:val="Heading3"/>
      </w:pPr>
      <w:r>
        <w:t xml:space="preserve">References</w:t>
      </w:r>
    </w:p>
    <w:p>
      <w:pPr>
        <w:pStyle w:val="FirstParagraph"/>
      </w:pPr>
      <w:r>
        <w:rPr>
          <w:iCs/>
          <w:i/>
        </w:rPr>
        <w:t xml:space="preserve">[1] Ivanov, A., &amp; Petrov, B. (2023). Digital Consumption Trends in Eastern Europe. Journal of Web Studies.</w:t>
      </w:r>
    </w:p>
    <w:p>
      <w:pPr>
        <w:pStyle w:val="BodyText"/>
      </w:pPr>
      <w:r>
        <w:rPr>
          <w:iCs/>
          <w:i/>
        </w:rPr>
        <w:t xml:space="preserve">[2] Smith, J. (2024). Localizing UX: Strategies for Cyrillic Interface Design.</w:t>
      </w:r>
    </w:p>
    <w:p>
      <w:pPr>
        <w:pStyle w:val="BodyText"/>
      </w:pPr>
      <w:r>
        <w:rPr>
          <w:iCs/>
          <w:i/>
        </w:rPr>
        <w:t xml:space="preserve">[3] Russian Federal Data Protection Service Regulations on Server Location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Web Designer in Russia Moscow: Bridging Cultural Nuances and Digital Innovation</dc:title>
  <dc:creator/>
  <dc:language>en</dc:language>
  <cp:keywords/>
  <dcterms:created xsi:type="dcterms:W3CDTF">2026-07-29T15:32:59Z</dcterms:created>
  <dcterms:modified xsi:type="dcterms:W3CDTF">2026-07-29T15:32:59Z</dcterms:modified>
</cp:coreProperties>
</file>

<file path=docProps/custom.xml><?xml version="1.0" encoding="utf-8"?>
<Properties xmlns="http://schemas.openxmlformats.org/officeDocument/2006/custom-properties" xmlns:vt="http://schemas.openxmlformats.org/officeDocument/2006/docPropsVTypes"/>
</file>