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Modern</w:t>
      </w:r>
      <w:r>
        <w:t xml:space="preserve"> </w:t>
      </w:r>
      <w:r>
        <w:t xml:space="preserve">Digital</w:t>
      </w:r>
      <w:r>
        <w:t xml:space="preserve"> </w:t>
      </w:r>
      <w:r>
        <w:t xml:space="preserve">Ecosystems:</w:t>
      </w:r>
      <w:r>
        <w:t xml:space="preserve"> </w:t>
      </w:r>
      <w:r>
        <w:t xml:space="preserve">A</w:t>
      </w:r>
      <w:r>
        <w:t xml:space="preserve"> </w:t>
      </w:r>
      <w:r>
        <w:t xml:space="preserve">Perspective</w:t>
      </w:r>
      <w:r>
        <w:t xml:space="preserve"> </w:t>
      </w:r>
      <w:r>
        <w:t xml:space="preserve">from</w:t>
      </w:r>
      <w:r>
        <w:t xml:space="preserve"> </w:t>
      </w:r>
      <w:r>
        <w:t xml:space="preserve">Switzerland</w:t>
      </w:r>
      <w:r>
        <w:t xml:space="preserve"> </w:t>
      </w:r>
      <w:r>
        <w:t xml:space="preserve">Zurich</w:t>
      </w:r>
    </w:p>
    <w:bookmarkStart w:id="35" w:name="Xf5bad8448df6277245abfc31dba7d95dbd37bd2"/>
    <w:p>
      <w:pPr>
        <w:pStyle w:val="Heading1"/>
      </w:pPr>
      <w:r>
        <w:t xml:space="preserve">The Evolution and Impact of the Web Designer in Modern Digital Ecosystems</w:t>
      </w:r>
    </w:p>
    <w:p>
      <w:pPr>
        <w:pStyle w:val="FirstParagraph"/>
      </w:pPr>
      <w:r>
        <w:rPr>
          <w:bCs/>
          <w:b/>
        </w:rPr>
        <w:t xml:space="preserve">A Conference Paper Presented at the International Symposium on Digital Design and Urban Innovation</w:t>
      </w:r>
    </w:p>
    <w:p>
      <w:pPr>
        <w:pStyle w:val="BodyText"/>
      </w:pPr>
      <w:r>
        <w:rPr>
          <w:iCs/>
          <w:i/>
        </w:rPr>
        <w:t xml:space="preserve">Focus Region: Switzerland Zurich</w:t>
      </w:r>
    </w:p>
    <w:bookmarkStart w:id="20" w:name="abstract"/>
    <w:p>
      <w:pPr>
        <w:pStyle w:val="Heading3"/>
      </w:pPr>
      <w:r>
        <w:t xml:space="preserve">Abstract</w:t>
      </w:r>
    </w:p>
    <w:p>
      <w:pPr>
        <w:pStyle w:val="FirstParagraph"/>
      </w:pPr>
      <w:r>
        <w:t xml:space="preserve">This conference paper explores the multifaceted role of the Web Designer in the contemporary digital landscape, with a specific focus on the unique socio-economic and cultural context of Switzerland Zurich. As digital transformation accelerates globally, the responsibilities of a Web Designer have expanded beyond mere aesthetics to encompass user experience architecture, accessibility compliance, and brand storytelling. This document analyzes how Swiss precision and innovation influence web design standards in Zurich. It argues that the modern Web Designer acts as a crucial bridge between technical functionality and human-centric design, particularly within one of Europe’s most vibrant tech hubs. The paper concludes with recommendations for educational curricula and professional development tailored to the specific demands of the Zurich market.</w:t>
      </w:r>
    </w:p>
    <w:bookmarkEnd w:id="20"/>
    <w:bookmarkStart w:id="21" w:name="introduction"/>
    <w:p>
      <w:pPr>
        <w:pStyle w:val="Heading2"/>
      </w:pPr>
      <w:r>
        <w:t xml:space="preserve">1. Introduction</w:t>
      </w:r>
    </w:p>
    <w:p>
      <w:pPr>
        <w:pStyle w:val="FirstParagraph"/>
      </w:pPr>
      <w:r>
        <w:t xml:space="preserve">In the rapidly evolving sphere of digital technology, few professions have undergone as radical a transformation as that of the Web Designer. Once relegated to simple tasks involving color palettes and layout arrangements, the role has matured into a complex discipline requiring proficiency in coding languages, psychology, data analysis, and strategic marketing. This paper posits that the definition of a Web Designer is no longer static; it is dynamic and deeply integrated into broader business strategies.</w:t>
      </w:r>
    </w:p>
    <w:p>
      <w:pPr>
        <w:pStyle w:val="BodyText"/>
      </w:pPr>
      <w:r>
        <w:t xml:space="preserve">While global trends influence design philosophies everywhere, local contexts play an equally significant role in shaping specific industry standards. For this conference paper, we examine these dynamics through the lens of Switzerland Zurich. Known for its stability, high quality of life, and status as a global financial and innovation hub, Zurich presents a unique case study for understanding how cultural values impact digital design practices.</w:t>
      </w:r>
    </w:p>
    <w:bookmarkEnd w:id="21"/>
    <w:bookmarkStart w:id="24" w:name="the-changing-landscape-of-web-design"/>
    <w:p>
      <w:pPr>
        <w:pStyle w:val="Heading2"/>
      </w:pPr>
      <w:r>
        <w:t xml:space="preserve">2. The Changing Landscape of Web Design</w:t>
      </w:r>
    </w:p>
    <w:bookmarkStart w:id="22" w:name="from-aesthetics-to-experience"/>
    <w:p>
      <w:pPr>
        <w:pStyle w:val="Heading3"/>
      </w:pPr>
      <w:r>
        <w:t xml:space="preserve">2.1 From Aesthetics to Experience</w:t>
      </w:r>
    </w:p>
    <w:p>
      <w:pPr>
        <w:pStyle w:val="FirstParagraph"/>
      </w:pPr>
      <w:r>
        <w:t xml:space="preserve">To understand the current state of the Web Designer, one must first acknowledge the shift from static aesthetics to dynamic user experience (UX). In previous decades, a successful website was defined by its visual appeal. Today, success is measured by engagement metrics, conversion rates, and accessibility scores. The Web Designer is now expected to possess a holistic understanding of user journeys.</w:t>
      </w:r>
    </w:p>
    <w:p>
      <w:pPr>
        <w:pStyle w:val="BodyText"/>
      </w:pPr>
      <w:r>
        <w:t xml:space="preserve">This shift requires the Web Designer to collaborate closely with developers, content strategists, and data analysts. The siloed nature of previous design workflows has dissolved. In modern agencies and corporate structures, the Web Designer is a central node in a network of digital stakeholders. This collaborative approach ensures that websites are not only beautiful but also functional, fast-loading, and inclusive.</w:t>
      </w:r>
    </w:p>
    <w:bookmarkEnd w:id="22"/>
    <w:bookmarkStart w:id="23" w:name="technical-proficiency"/>
    <w:p>
      <w:pPr>
        <w:pStyle w:val="Heading3"/>
      </w:pPr>
      <w:r>
        <w:t xml:space="preserve">2.2 Technical Proficiency</w:t>
      </w:r>
    </w:p>
    <w:p>
      <w:pPr>
        <w:pStyle w:val="FirstParagraph"/>
      </w:pPr>
      <w:r>
        <w:t xml:space="preserve">The technical bar for entry into the profession has risen significantly. Modern Web Designers must be conversant in HTML5, CSS3, JavaScript frameworks such as React or Vue.js, and various Content Management Systems (CMS) like WordPress or Drupal. Furthermore, knowledge of responsive design principles is mandatory, given that a majority of web traffic originates from mobile devices. The inability to create fluid layouts that adapt seamlessly across different screen sizes is no longer an option in professional practice.</w:t>
      </w:r>
    </w:p>
    <w:bookmarkEnd w:id="23"/>
    <w:bookmarkEnd w:id="24"/>
    <w:bookmarkStart w:id="28" w:name="X72a35b1e70acd7f77fc23489165d664f6087a07"/>
    <w:p>
      <w:pPr>
        <w:pStyle w:val="Heading2"/>
      </w:pPr>
      <w:r>
        <w:t xml:space="preserve">3. The Contextual Influence of Switzerland Zurich</w:t>
      </w:r>
    </w:p>
    <w:p>
      <w:pPr>
        <w:pStyle w:val="FirstParagraph"/>
      </w:pPr>
      <w:r>
        <w:t xml:space="preserve">The location of this analysis, Switzerland Zurich, provides a fascinating backdrop for discussing design trends. Zurich is not only the economic heart of Switzerland but also a burgeoning center for fintech and healthtech innovation. This specific environment dictates certain expectations from the Web Designer.</w:t>
      </w:r>
    </w:p>
    <w:bookmarkStart w:id="25" w:name="precision-and-quality"/>
    <w:p>
      <w:pPr>
        <w:pStyle w:val="Heading3"/>
      </w:pPr>
      <w:r>
        <w:t xml:space="preserve">3.1 Precision and Quality</w:t>
      </w:r>
    </w:p>
    <w:p>
      <w:pPr>
        <w:pStyle w:val="FirstParagraph"/>
      </w:pPr>
      <w:r>
        <w:t xml:space="preserve">The Swiss reputation for precision, reliability, and high-quality craftsmanship permeates the digital sector in Switzerland Zurich. Clients in this region often demand a level of detail and polish that rivals traditional Swiss industries such as watchmaking or pharmaceuticals. For the Web Designer working in Zurich, this means an emphasis on pixel-perfect execution, rigorous testing protocols, and seamless integration of complex backend systems.</w:t>
      </w:r>
    </w:p>
    <w:p>
      <w:pPr>
        <w:pStyle w:val="BodyText"/>
      </w:pPr>
      <w:r>
        <w:t xml:space="preserve">This demand for precision extends to typography and whitespace usage. Swiss design heritage, characterized by the International Typographic Style (Swiss Style), emphasizes clean lines, sans-serif fonts (such as Helvetica), and grid-based layouts. A Web Designer in Switzerland Zurich is likely influenced by this legacy, creating interfaces that are minimalist yet highly readable and structured.</w:t>
      </w:r>
    </w:p>
    <w:bookmarkEnd w:id="25"/>
    <w:bookmarkStart w:id="26" w:name="multilingual-requirements"/>
    <w:p>
      <w:pPr>
        <w:pStyle w:val="Heading3"/>
      </w:pPr>
      <w:r>
        <w:t xml:space="preserve">3.2 Multilingual Requirements</w:t>
      </w:r>
    </w:p>
    <w:p>
      <w:pPr>
        <w:pStyle w:val="FirstParagraph"/>
      </w:pPr>
      <w:r>
        <w:t xml:space="preserve">A distinct challenge for the Web Designer operating in Switzerland Zurich is the multilingual nature of the user base. With significant German-speaking populations alongside substantial communities speaking French, Italian, and English, websites must be designed with internationalization (i18n) in mind from the ground up. This affects everything from character set encoding to layout flexibility—since German text often requires more horizontal space than English or French.</w:t>
      </w:r>
    </w:p>
    <w:p>
      <w:pPr>
        <w:pStyle w:val="BodyText"/>
      </w:pPr>
      <w:r>
        <w:t xml:space="preserve">The Web Designer must ensure that the UI can accommodate varying text lengths without breaking layouts or compromising visual hierarchy. This requires flexible container designs and careful consideration of language-specific nuances in user interface copy.</w:t>
      </w:r>
    </w:p>
    <w:bookmarkEnd w:id="26"/>
    <w:bookmarkStart w:id="27" w:name="data-privacy-and-ethics"/>
    <w:p>
      <w:pPr>
        <w:pStyle w:val="Heading3"/>
      </w:pPr>
      <w:r>
        <w:t xml:space="preserve">3.3 Data Privacy and Ethics</w:t>
      </w:r>
    </w:p>
    <w:p>
      <w:pPr>
        <w:pStyle w:val="FirstParagraph"/>
      </w:pPr>
      <w:r>
        <w:t xml:space="preserve">Zurich, being a financial hub, hosts numerous banking and insurance institutions that adhere to strict data privacy regulations, including the General Data Protection Regulation (GDPR) in Europe and Switzerland’s Federal Act on Data Protection (FADP). The Web Designer plays a critical role in ensuring compliance by implementing clear cookie consent mechanisms, secure form designs, and transparent privacy policies. Ethical design is not just a legal requirement but a competitive advantage in Zurich’s trust-based economy.</w:t>
      </w:r>
    </w:p>
    <w:bookmarkEnd w:id="27"/>
    <w:bookmarkEnd w:id="28"/>
    <w:bookmarkStart w:id="31" w:name="challenges-and-future-directions"/>
    <w:p>
      <w:pPr>
        <w:pStyle w:val="Heading2"/>
      </w:pPr>
      <w:r>
        <w:t xml:space="preserve">4. Challenges and Future Directions</w:t>
      </w:r>
    </w:p>
    <w:p>
      <w:pPr>
        <w:pStyle w:val="FirstParagraph"/>
      </w:pPr>
      <w:r>
        <w:t xml:space="preserve">Despite the opportunities presented by working in Switzerland Zurich, Web Designers face several challenges. The rapid pace of technological change requires continuous learning. New tools such as artificial intelligence (AI) in design automation, voice user interfaces (VUI), and augmented reality (AR) are beginning to impact traditional workflows.</w:t>
      </w:r>
    </w:p>
    <w:bookmarkStart w:id="29" w:name="integration-of-ai"/>
    <w:p>
      <w:pPr>
        <w:pStyle w:val="Heading3"/>
      </w:pPr>
      <w:r>
        <w:t xml:space="preserve">4.1 Integration of AI</w:t>
      </w:r>
    </w:p>
    <w:p>
      <w:pPr>
        <w:pStyle w:val="FirstParagraph"/>
      </w:pPr>
      <w:r>
        <w:t xml:space="preserve">Artificial Intelligence is transforming how Web Designers approach repetitive tasks. Tools powered by AI can now generate layout options, optimize images, and even write basic code snippets. However, the human element of creativity and strategic thinking remains irreplaceable. The Web Designer must evolve to become an editor and curator of AI-generated content rather than a manual builder.</w:t>
      </w:r>
    </w:p>
    <w:bookmarkEnd w:id="29"/>
    <w:bookmarkStart w:id="30" w:name="sustainability-in-digital-design"/>
    <w:p>
      <w:pPr>
        <w:pStyle w:val="Heading3"/>
      </w:pPr>
      <w:r>
        <w:t xml:space="preserve">4.2 Sustainability in Digital Design</w:t>
      </w:r>
    </w:p>
    <w:p>
      <w:pPr>
        <w:pStyle w:val="FirstParagraph"/>
      </w:pPr>
      <w:r>
        <w:t xml:space="preserve">Sustainability is becoming a core value in Switzerland Zurich, influencing corporate social responsibility (CSR) strategies. This extends to digital design through "Green Web Design." Web Designers are increasingly expected to optimize websites for energy efficiency by reducing file sizes, minimizing server requests, and using sustainable hosting providers. This shift aligns with the broader global movement toward reducing the carbon footprint of digital infrastructure.</w:t>
      </w:r>
    </w:p>
    <w:bookmarkEnd w:id="30"/>
    <w:bookmarkEnd w:id="31"/>
    <w:bookmarkStart w:id="32" w:name="Xcf34dad63d2b78a8b3d82e85ef58e89b22e7592"/>
    <w:p>
      <w:pPr>
        <w:pStyle w:val="Heading2"/>
      </w:pPr>
      <w:r>
        <w:t xml:space="preserve">5. Recommendations for Education and Industry</w:t>
      </w:r>
    </w:p>
    <w:p>
      <w:pPr>
        <w:pStyle w:val="FirstParagraph"/>
      </w:pPr>
      <w:r>
        <w:t xml:space="preserve">To prepare future Web Designers for the specific demands of markets like Switzerland Zurich, educational institutions and professional bodies should consider several recommendations:</w:t>
      </w:r>
    </w:p>
    <w:p>
      <w:pPr>
        <w:numPr>
          <w:ilvl w:val="0"/>
          <w:numId w:val="1001"/>
        </w:numPr>
        <w:pStyle w:val="Compact"/>
      </w:pPr>
      <w:r>
        <w:rPr>
          <w:bCs/>
          <w:b/>
        </w:rPr>
        <w:t xml:space="preserve">Multidisciplinary Training:</w:t>
      </w:r>
      <w:r>
        <w:t xml:space="preserve"> </w:t>
      </w:r>
      <w:r>
        <w:t xml:space="preserve">Curricula should blend technical coding skills with soft skills such as communication, psychology, and business strategy.</w:t>
      </w:r>
    </w:p>
    <w:p>
      <w:pPr>
        <w:numPr>
          <w:ilvl w:val="0"/>
          <w:numId w:val="1001"/>
        </w:numPr>
        <w:pStyle w:val="Compact"/>
      </w:pPr>
      <w:r>
        <w:rPr>
          <w:bCs/>
          <w:b/>
        </w:rPr>
        <w:t xml:space="preserve">Cultural Competence:</w:t>
      </w:r>
      <w:r>
        <w:t xml:space="preserve"> </w:t>
      </w:r>
      <w:r>
        <w:t xml:space="preserve">Courses on cross-cultural design principles are essential for professionals targeting diverse markets like Switzerland Zurich.</w:t>
      </w:r>
    </w:p>
    <w:p>
      <w:pPr>
        <w:numPr>
          <w:ilvl w:val="0"/>
          <w:numId w:val="1001"/>
        </w:numPr>
        <w:pStyle w:val="Compact"/>
      </w:pPr>
      <w:r>
        <w:rPr>
          <w:bCs/>
          <w:b/>
        </w:rPr>
        <w:t xml:space="preserve">Ethical Design Workshops:</w:t>
      </w:r>
      <w:r>
        <w:t xml:space="preserve"> </w:t>
      </w:r>
      <w:r>
        <w:t xml:space="preserve">Emphasizing data privacy and ethical considerations will prepare students for the regulatory environments of regulated industries.</w:t>
      </w:r>
    </w:p>
    <w:p>
      <w:pPr>
        <w:numPr>
          <w:ilvl w:val="0"/>
          <w:numId w:val="1001"/>
        </w:numPr>
        <w:pStyle w:val="Compact"/>
      </w:pPr>
      <w:r>
        <w:rPr>
          <w:bCs/>
          <w:b/>
        </w:rPr>
        <w:t xml:space="preserve">Sustainable Practices:</w:t>
      </w:r>
      <w:r>
        <w:t xml:space="preserve"> </w:t>
      </w:r>
      <w:r>
        <w:t xml:space="preserve">Teaching energy-efficient design techniques will align the profession with global sustainability goals.</w:t>
      </w:r>
    </w:p>
    <w:bookmarkEnd w:id="32"/>
    <w:bookmarkStart w:id="33" w:name="conclusion"/>
    <w:p>
      <w:pPr>
        <w:pStyle w:val="Heading2"/>
      </w:pPr>
      <w:r>
        <w:t xml:space="preserve">6. Conclusion</w:t>
      </w:r>
    </w:p>
    <w:p>
      <w:pPr>
        <w:pStyle w:val="FirstParagraph"/>
      </w:pPr>
      <w:r>
        <w:t xml:space="preserve">The role of the Web Designer is more critical than ever in shaping our digital interactions. As illustrated by the case study of Switzerland Zurich, local cultural values—such as precision, multilingualism, and ethical responsibility—profoundly influence design practices. The modern Web Designer must be adaptable, technically proficient, and culturally aware.</w:t>
      </w:r>
    </w:p>
    <w:p>
      <w:pPr>
        <w:pStyle w:val="BodyText"/>
      </w:pPr>
      <w:r>
        <w:t xml:space="preserve">Looking forward, the integration of AI and a focus on sustainability will further redefine the profession. For those operating in hubs like Switzerland Zurich, success will depend on balancing technical excellence with a deep understanding of human-centered design principles. By embracing these challenges and opportunities, Web Designers can continue to drive innovation and create meaningful digital experiences.</w:t>
      </w:r>
    </w:p>
    <w:bookmarkEnd w:id="33"/>
    <w:bookmarkStart w:id="34" w:name="references"/>
    <w:p>
      <w:pPr>
        <w:pStyle w:val="Heading2"/>
      </w:pPr>
      <w:r>
        <w:t xml:space="preserve">7. References</w:t>
      </w:r>
    </w:p>
    <w:p>
      <w:pPr>
        <w:numPr>
          <w:ilvl w:val="0"/>
          <w:numId w:val="1002"/>
        </w:numPr>
        <w:pStyle w:val="Compact"/>
      </w:pPr>
      <w:r>
        <w:t xml:space="preserve">Buxmann, P., &amp; Hess, T. (2017). The Business of Platform Strategy. In *Managing Platform Economies*.</w:t>
      </w:r>
    </w:p>
    <w:p>
      <w:pPr>
        <w:numPr>
          <w:ilvl w:val="0"/>
          <w:numId w:val="1002"/>
        </w:numPr>
        <w:pStyle w:val="Compact"/>
      </w:pPr>
      <w:r>
        <w:t xml:space="preserve">Gaver, W. (1998). What Should We Expect from Research Through Design? In *Proceedings of CHI 1998*.</w:t>
      </w:r>
    </w:p>
    <w:p>
      <w:pPr>
        <w:numPr>
          <w:ilvl w:val="0"/>
          <w:numId w:val="1002"/>
        </w:numPr>
        <w:pStyle w:val="Compact"/>
      </w:pPr>
      <w:r>
        <w:t xml:space="preserve">Lewis, J., &amp; Reigle, C. (2006). The Role of Typography in Web Usability. *Journal of Information Systems Education*.</w:t>
      </w:r>
    </w:p>
    <w:p>
      <w:pPr>
        <w:numPr>
          <w:ilvl w:val="0"/>
          <w:numId w:val="1002"/>
        </w:numPr>
        <w:pStyle w:val="Compact"/>
      </w:pPr>
      <w:r>
        <w:t xml:space="preserve">Norman, D. A. (2013). *The Design of Everyday Things*. Basic Books.</w:t>
      </w:r>
    </w:p>
    <w:p>
      <w:pPr>
        <w:numPr>
          <w:ilvl w:val="0"/>
          <w:numId w:val="1002"/>
        </w:numPr>
        <w:pStyle w:val="Compact"/>
      </w:pPr>
      <w:r>
        <w:t xml:space="preserve">Swiss Federal Office of Justice. (2023). Federal Act on Data Protection (FADP).</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Web Designer in Modern Digital Ecosystems: A Perspective from Switzerland Zurich</dc:title>
  <dc:creator/>
  <dc:language>en</dc:language>
  <cp:keywords/>
  <dcterms:created xsi:type="dcterms:W3CDTF">2026-07-29T09:59:29Z</dcterms:created>
  <dcterms:modified xsi:type="dcterms:W3CDTF">2026-07-29T09:59:29Z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