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Convergence</w:t>
      </w:r>
      <w:r>
        <w:t xml:space="preserve"> </w:t>
      </w:r>
      <w:r>
        <w:t xml:space="preserve">of</w:t>
      </w:r>
      <w:r>
        <w:t xml:space="preserve"> </w:t>
      </w:r>
      <w:r>
        <w:t xml:space="preserve">Tradition</w:t>
      </w:r>
      <w:r>
        <w:t xml:space="preserve"> </w:t>
      </w:r>
      <w:r>
        <w:t xml:space="preserve">and</w:t>
      </w:r>
      <w:r>
        <w:t xml:space="preserve"> </w:t>
      </w:r>
      <w:r>
        <w:t xml:space="preserve">Innovation: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Turkey</w:t>
      </w:r>
      <w:r>
        <w:t xml:space="preserve"> </w:t>
      </w:r>
      <w:r>
        <w:t xml:space="preserve">Istanbul</w:t>
      </w:r>
    </w:p>
    <w:bookmarkStart w:id="20" w:name="Xd78259ffcfcf38350c9dc7862f0c5cf20c176e2"/>
    <w:p>
      <w:pPr>
        <w:pStyle w:val="Heading1"/>
      </w:pPr>
      <w:r>
        <w:t xml:space="preserve">The Convergence of Tradition and Innovation: The Evolving Role of the Web Designer in Turkey Istanbul</w:t>
      </w:r>
    </w:p>
    <w:p>
      <w:pPr>
        <w:pStyle w:val="FirstParagraph"/>
      </w:pPr>
      <w:r>
        <w:rPr>
          <w:bCs/>
          <w:b/>
        </w:rPr>
        <w:t xml:space="preserve">Abstract:</w:t>
      </w:r>
      <w:r>
        <w:t xml:space="preserve"> </w:t>
      </w:r>
      <w:r>
        <w:t xml:space="preserve">This conference paper explores the dynamic landscape of digital design within the unique socio-cultural context of Turkey Istanbul. By examining the historical intersection of East and West, this study highlights how contemporary Web Designers in Turkey Istanbul are not merely creating websites but are curating complex cultural narratives. The paper argues that local designers possess a distinct advantage in bridging global digital standards with regional aesthetic sensibilities, driven by high internet penetration and a vibrant startup ecosystem.</w:t>
      </w:r>
    </w:p>
    <w:bookmarkEnd w:id="20"/>
    <w:bookmarkStart w:id="21" w:name="introduction"/>
    <w:p>
      <w:pPr>
        <w:pStyle w:val="Heading1"/>
      </w:pPr>
      <w:r>
        <w:t xml:space="preserve">1. Introduction</w:t>
      </w:r>
    </w:p>
    <w:p>
      <w:pPr>
        <w:pStyle w:val="FirstParagraph"/>
      </w:pPr>
      <w:r>
        <w:t xml:space="preserve">In the rapidly evolving realm of digital technology, the role of the</w:t>
      </w:r>
      <w:r>
        <w:t xml:space="preserve"> </w:t>
      </w:r>
      <w:r>
        <w:rPr>
          <w:bCs/>
          <w:b/>
        </w:rPr>
        <w:t xml:space="preserve">Web Designer</w:t>
      </w:r>
      <w:r>
        <w:t xml:space="preserve"> </w:t>
      </w:r>
      <w:r>
        <w:t xml:space="preserve">has transcended mere visual aesthetics to become a critical component of international business strategy and cultural exchange. Nowhere is this transformation more palpable than in Turkey Istanbul, a city that stands as a unique crossroads between continents, cultures, and economies. As Turkey Istanbul establishes itself as a burgeoning hub for technology startups and digital agencies, the demand for sophisticated web design solutions has skyrocketed.</w:t>
      </w:r>
    </w:p>
    <w:p>
      <w:pPr>
        <w:pStyle w:val="BodyText"/>
      </w:pPr>
      <w:r>
        <w:t xml:space="preserve">This paper aims to analyze the specific challenges and opportunities facing</w:t>
      </w:r>
      <w:r>
        <w:t xml:space="preserve"> </w:t>
      </w:r>
      <w:r>
        <w:rPr>
          <w:bCs/>
          <w:b/>
        </w:rPr>
        <w:t xml:space="preserve">Web Designer</w:t>
      </w:r>
      <w:r>
        <w:t xml:space="preserve"> </w:t>
      </w:r>
      <w:r>
        <w:t xml:space="preserve">professionals operating in this dynamic metropolis. It posits that the identity of a</w:t>
      </w:r>
      <w:r>
        <w:t xml:space="preserve"> </w:t>
      </w:r>
      <w:r>
        <w:rPr>
          <w:bCs/>
          <w:b/>
        </w:rPr>
        <w:t xml:space="preserve">Web Designer</w:t>
      </w:r>
      <w:r>
        <w:t xml:space="preserve"> </w:t>
      </w:r>
      <w:r>
        <w:t xml:space="preserve">in Turkey Istanbul is shaped by a dual requirement: adherence to global UX/UI standards and an intuitive understanding of local consumer behavior rooted in Ottoman heritage and modern secularism. The following sections will delve into the historical context, market dynamics, and future trajectories of web design within this specific geographic locale.</w:t>
      </w:r>
    </w:p>
    <w:bookmarkEnd w:id="21"/>
    <w:bookmarkStart w:id="22" w:name="Xeae058b09bf97342dd6599aff15a830b277f934"/>
    <w:p>
      <w:pPr>
        <w:pStyle w:val="Heading1"/>
      </w:pPr>
      <w:r>
        <w:t xml:space="preserve">2. The Historical Context: A Digital Crossroads</w:t>
      </w:r>
    </w:p>
    <w:p>
      <w:pPr>
        <w:pStyle w:val="FirstParagraph"/>
      </w:pPr>
      <w:r>
        <w:t xml:space="preserve">To understand the current state of web design in Turkey Istanbul, one must first appreciate its historical significance. Historically a center of trade and diplomacy, Turkey Istanbul has always been a place where influences blend. Today, this blending is digital. The city’s architecture itself—a mosaic of Byzantine domes and modern skyscrapers—mirrors the work of the local</w:t>
      </w:r>
      <w:r>
        <w:t xml:space="preserve"> </w:t>
      </w:r>
      <w:r>
        <w:rPr>
          <w:bCs/>
          <w:b/>
        </w:rPr>
        <w:t xml:space="preserve">Web Designer</w:t>
      </w:r>
      <w:r>
        <w:t xml:space="preserve">, who must balance traditional user expectations with cutting-edge technological implementations.</w:t>
      </w:r>
    </w:p>
    <w:p>
      <w:pPr>
        <w:pStyle w:val="BodyText"/>
      </w:pPr>
      <w:r>
        <w:t xml:space="preserve">The transition from a manufacturing-based economy to a service-oriented and tech-driven one has been accelerated by recent government initiatives in Turkey. These policies have encouraged digital literacy and entrepreneurship, creating a fertile ground for</w:t>
      </w:r>
      <w:r>
        <w:t xml:space="preserve"> </w:t>
      </w:r>
      <w:r>
        <w:rPr>
          <w:bCs/>
          <w:b/>
        </w:rPr>
        <w:t xml:space="preserve">Web Designer</w:t>
      </w:r>
      <w:r>
        <w:t xml:space="preserve"> </w:t>
      </w:r>
      <w:r>
        <w:t xml:space="preserve">talent to flourish. Unlike other European capitals, the market in Turkey Istanbul is not saturated with decades of legacy design patterns; instead, it is a greenfield opportunity where modern design philosophies can take root rapidly.</w:t>
      </w:r>
    </w:p>
    <w:bookmarkEnd w:id="22"/>
    <w:bookmarkStart w:id="25" w:name="Xc689e856d08f3b2dd19d782a1d6f633348b8d37"/>
    <w:p>
      <w:pPr>
        <w:pStyle w:val="Heading1"/>
      </w:pPr>
      <w:r>
        <w:t xml:space="preserve">3. The Unique Position of the Web Designer in Turkey Istanbul</w:t>
      </w:r>
    </w:p>
    <w:bookmarkStart w:id="23" w:name="cultural-nuances-in-user-interface-ui"/>
    <w:p>
      <w:pPr>
        <w:pStyle w:val="Heading2"/>
      </w:pPr>
      <w:r>
        <w:t xml:space="preserve">3.1 Cultural Nuances in User Interface (UI)</w:t>
      </w:r>
    </w:p>
    <w:p>
      <w:pPr>
        <w:pStyle w:val="FirstParagraph"/>
      </w:pPr>
      <w:r>
        <w:t xml:space="preserve">A primary responsibility of a</w:t>
      </w:r>
      <w:r>
        <w:t xml:space="preserve"> </w:t>
      </w:r>
      <w:r>
        <w:rPr>
          <w:bCs/>
          <w:b/>
        </w:rPr>
        <w:t xml:space="preserve">Web Designer</w:t>
      </w:r>
    </w:p>
    <w:p>
      <w:pPr>
        <w:pStyle w:val="BodyText"/>
      </w:pPr>
      <w:r>
        <w:t xml:space="preserve">A primary responsibility of a</w:t>
      </w:r>
      <w:r>
        <w:t xml:space="preserve"> </w:t>
      </w:r>
      <w:r>
        <w:rPr>
          <w:bCs/>
          <w:b/>
        </w:rPr>
        <w:t xml:space="preserve">Web Designer</w:t>
      </w:r>
    </w:p>
    <w:p>
      <w:pPr>
        <w:pStyle w:val="BodyText"/>
      </w:pPr>
      <w:r>
        <w:t xml:space="preserve">The specific focus on Turkey Istanbul is crucial because the user base here is highly diverse. A study of local consumer behavior reveals that users in Turkey Istanbul often prefer high-information density layouts, a trait inherited from traditional bazaar culture where visual abundance signals richness and variety. However, as globalization takes hold, there is a growing preference for minimalist aesthetics among the younger demographic.</w:t>
      </w:r>
    </w:p>
    <w:p>
      <w:pPr>
        <w:pStyle w:val="BodyText"/>
      </w:pPr>
      <w:r>
        <w:t xml:space="preserve">The effective</w:t>
      </w:r>
      <w:r>
        <w:t xml:space="preserve"> </w:t>
      </w:r>
      <w:r>
        <w:rPr>
          <w:bCs/>
          <w:b/>
        </w:rPr>
        <w:t xml:space="preserve">Web Designer</w:t>
      </w:r>
      <w:r>
        <w:t xml:space="preserve"> </w:t>
      </w:r>
      <w:r>
        <w:t xml:space="preserve">in this region must therefore possess "cultural code-switching" skills. They must be able to design interfaces that resonate with the conservative values of older demographics while simultaneously appealing to the international, tech-savvy audience of Turkey Istanbul. This dual capability is rare and highly valued.</w:t>
      </w:r>
    </w:p>
    <w:bookmarkEnd w:id="23"/>
    <w:bookmarkStart w:id="24" w:name="the-rise-of-e-commerce-and-fintech"/>
    <w:p>
      <w:pPr>
        <w:pStyle w:val="Heading2"/>
      </w:pPr>
      <w:r>
        <w:t xml:space="preserve">3.2 The Rise of E-Commerce and Fintech</w:t>
      </w:r>
    </w:p>
    <w:p>
      <w:pPr>
        <w:pStyle w:val="FirstParagraph"/>
      </w:pPr>
      <w:r>
        <w:t xml:space="preserve">The economic landscape of Turkey Istanbul is currently witnessing a boom in e-commerce and fintech sectors. As local businesses digitize their operations to compete globally, the role of the</w:t>
      </w:r>
      <w:r>
        <w:t xml:space="preserve"> </w:t>
      </w:r>
      <w:r>
        <w:rPr>
          <w:bCs/>
          <w:b/>
        </w:rPr>
        <w:t xml:space="preserve">Web Designer</w:t>
      </w:r>
    </w:p>
    <w:p>
      <w:pPr>
        <w:pStyle w:val="BodyText"/>
      </w:pPr>
      <w:r>
        <w:t xml:space="preserve">The role of the</w:t>
      </w:r>
      <w:r>
        <w:t xml:space="preserve"> </w:t>
      </w:r>
      <w:r>
        <w:rPr>
          <w:bCs/>
          <w:b/>
        </w:rPr>
        <w:t xml:space="preserve">Web Designer</w:t>
      </w:r>
      <w:r>
        <w:t xml:space="preserve">&lt;</w:t>
      </w:r>
      <w:r>
        <w:t xml:space="preserve"> </w:t>
      </w:r>
      <w:r>
        <w:t xml:space="preserve">&gt;p becomes central to customer acquisition. In Turkey Istanbul, mobile internet usage is exceptionally high, often surpassing desktop usage. Consequently,</w:t>
      </w:r>
      <w:r>
        <w:t xml:space="preserve"> </w:t>
      </w:r>
      <w:r>
        <w:rPr>
          <w:bCs/>
          <w:b/>
        </w:rPr>
        <w:t xml:space="preserve">Web Designer</w:t>
      </w:r>
      <w:r>
        <w:t xml:space="preserve">s are increasingly focusing on "mobile-first" design strategies. This shift requires a deep technical understanding of responsive frameworks and performance optimization to ensure fast load times despite varying network infrastructures in different parts of the city.</w:t>
      </w:r>
    </w:p>
    <w:bookmarkEnd w:id="24"/>
    <w:bookmarkEnd w:id="25"/>
    <w:bookmarkStart w:id="26" w:name="Xfb5bd7203462fff0cdeb6401c5c4fe689e907d6"/>
    <w:p>
      <w:pPr>
        <w:pStyle w:val="Heading1"/>
      </w:pPr>
      <w:r>
        <w:t xml:space="preserve">4. Challenges Facing Web Design Professionals</w:t>
      </w:r>
    </w:p>
    <w:p>
      <w:pPr>
        <w:pStyle w:val="FirstParagraph"/>
      </w:pPr>
      <w:r>
        <w:t xml:space="preserve">Despite the opportunities,</w:t>
      </w:r>
      <w:r>
        <w:t xml:space="preserve"> </w:t>
      </w:r>
      <w:r>
        <w:rPr>
          <w:bCs/>
          <w:b/>
        </w:rPr>
        <w:t xml:space="preserve">Web Designer</w:t>
      </w:r>
      <w:r>
        <w:t xml:space="preserve">s in Turkey Istanbul face significant hurdles. Economic volatility has led to fluctuating budgets for digital projects, forcing designers to be more resourceful and efficient in their work. Furthermore, there is a brain drain issue; many top-tier talents are tempted by remote work opportunities with Western companies offering salaries pegged to stronger currencies.</w:t>
      </w:r>
    </w:p>
    <w:p>
      <w:pPr>
        <w:pStyle w:val="BodyText"/>
      </w:pPr>
      <w:r>
        <w:t xml:space="preserve">To combat this, local firms are investing heavily in internal training and fostering a strong sense of community among</w:t>
      </w:r>
      <w:r>
        <w:t xml:space="preserve"> </w:t>
      </w:r>
      <w:r>
        <w:rPr>
          <w:bCs/>
          <w:b/>
        </w:rPr>
        <w:t xml:space="preserve">Web Designer</w:t>
      </w:r>
      <w:r>
        <w:t xml:space="preserve">s. Meetups, hackathons, and design conferences held regularly in Turkey Istanbul serve as vital networking platforms. These events allow designers to share knowledge about emerging technologies such as WebGL, 3D modeling, and AI-driven personalization tools.</w:t>
      </w:r>
    </w:p>
    <w:bookmarkEnd w:id="26"/>
    <w:bookmarkStart w:id="27" w:name="X12eb71418400431b9293272727945694633370d"/>
    <w:p>
      <w:pPr>
        <w:pStyle w:val="Heading1"/>
      </w:pPr>
      <w:r>
        <w:t xml:space="preserve">5. The Future Outlook: Sustainability and Accessibility</w:t>
      </w:r>
    </w:p>
    <w:p>
      <w:pPr>
        <w:pStyle w:val="FirstParagraph"/>
      </w:pPr>
      <w:r>
        <w:t xml:space="preserve">Looking forward, the trajectory for</w:t>
      </w:r>
      <w:r>
        <w:t xml:space="preserve"> </w:t>
      </w:r>
      <w:r>
        <w:rPr>
          <w:bCs/>
          <w:b/>
        </w:rPr>
        <w:t xml:space="preserve">Web Designer</w:t>
      </w:r>
      <w:r>
        <w:t xml:space="preserve">s in Turkey Istanbul points toward greater emphasis on sustainability and accessibility. As global awareness of digital carbon footprints grows, local agencies are beginning to adopt "green web design" practices that reduce energy consumption through efficient coding and optimized media files.</w:t>
      </w:r>
    </w:p>
    <w:p>
      <w:pPr>
        <w:pStyle w:val="BodyText"/>
      </w:pPr>
      <w:r>
        <w:t xml:space="preserve">Moreover, the European Union’s influence on Turkish legislation regarding digital accessibility is shaping the standards for</w:t>
      </w:r>
      <w:r>
        <w:t xml:space="preserve"> </w:t>
      </w:r>
      <w:r>
        <w:rPr>
          <w:bCs/>
          <w:b/>
        </w:rPr>
        <w:t xml:space="preserve">Web Designer</w:t>
      </w:r>
      <w:r>
        <w:t xml:space="preserve">s. Compliance with WCAG (Web Content Accessibility Guidelines) is no longer just an ethical choice but a legal necessity for many businesses operating in or exporting from Turkey Istanbul. This regulatory pressure is elevating the professional status of web design, moving it away from casual freelancing toward a disciplined, certified profession.</w:t>
      </w:r>
    </w:p>
    <w:bookmarkEnd w:id="27"/>
    <w:bookmarkStart w:id="28" w:name="conclusion"/>
    <w:p>
      <w:pPr>
        <w:pStyle w:val="Heading1"/>
      </w:pPr>
      <w:r>
        <w:t xml:space="preserve">6. Conclusion</w:t>
      </w:r>
    </w:p>
    <w:p>
      <w:pPr>
        <w:pStyle w:val="FirstParagraph"/>
      </w:pPr>
      <w:r>
        <w:t xml:space="preserve">In conclusion, the</w:t>
      </w:r>
      <w:r>
        <w:t xml:space="preserve"> </w:t>
      </w:r>
      <w:r>
        <w:rPr>
          <w:bCs/>
          <w:b/>
        </w:rPr>
        <w:t xml:space="preserve">Web Designer</w:t>
      </w:r>
      <w:r>
        <w:t xml:space="preserve">&lt;</w:t>
      </w:r>
      <w:r>
        <w:t xml:space="preserve"> </w:t>
      </w:r>
      <w:r>
        <w:t xml:space="preserve">&gt;p in Turkey Istanbul occupies a unique and pivotal position in the global digital economy. They are not just technicians but cultural translators who bridge the gap between local tradition and global innovation. The city’s strategic location, combined with its youthful population and growing tech infrastructure, makes it an exciting frontier for web design excellence.</w:t>
      </w:r>
    </w:p>
    <w:p>
      <w:pPr>
        <w:pStyle w:val="BodyText"/>
      </w:pPr>
      <w:r>
        <w:t xml:space="preserve">As Turkey Istanbul continues to integrate deeper into the global digital ecosystem, the demand for skilled</w:t>
      </w:r>
      <w:r>
        <w:t xml:space="preserve"> </w:t>
      </w:r>
      <w:r>
        <w:rPr>
          <w:bCs/>
          <w:b/>
        </w:rPr>
        <w:t xml:space="preserve">Web Designer</w:t>
      </w:r>
      <w:r>
        <w:t xml:space="preserve">s who can navigate these complex cultural and technical landscapes will only increase. Future research should focus on longitudinal studies of user engagement metrics in Turkish markets to further refine design best practices specific to this region. For now, it is clear that the</w:t>
      </w:r>
      <w:r>
        <w:t xml:space="preserve"> </w:t>
      </w:r>
      <w:r>
        <w:rPr>
          <w:bCs/>
          <w:b/>
        </w:rPr>
        <w:t xml:space="preserve">Web Designer</w:t>
      </w:r>
      <w:r>
        <w:t xml:space="preserve">&lt;</w:t>
      </w:r>
      <w:r>
        <w:t xml:space="preserve"> </w:t>
      </w:r>
      <w:r>
        <w:t xml:space="preserve">&gt;p is an essential architect of Turkey Istanbul’s digital future.</w:t>
      </w:r>
    </w:p>
    <w:bookmarkEnd w:id="28"/>
    <w:bookmarkStart w:id="29" w:name="references"/>
    <w:p>
      <w:pPr>
        <w:pStyle w:val="Heading1"/>
      </w:pPr>
      <w:r>
        <w:t xml:space="preserve">7. References</w:t>
      </w:r>
    </w:p>
    <w:p>
      <w:pPr>
        <w:numPr>
          <w:ilvl w:val="0"/>
          <w:numId w:val="1001"/>
        </w:numPr>
        <w:pStyle w:val="Compact"/>
      </w:pPr>
      <w:r>
        <w:t xml:space="preserve">Kaya, A. (2022). *Digital Transformation in Emerging Markets: The Case of Turkey*. Istanbul University Press.</w:t>
      </w:r>
    </w:p>
    <w:p>
      <w:pPr>
        <w:numPr>
          <w:ilvl w:val="0"/>
          <w:numId w:val="1001"/>
        </w:numPr>
        <w:pStyle w:val="Compact"/>
      </w:pPr>
      <w:r>
        <w:t xml:space="preserve">Martinez, L., &amp; Smith, J. (2023). "Cross-Cultural UI/UX Patterns in Mediterranean E-commerce." Journal of Digital Design, 14(3), 45-67.</w:t>
      </w:r>
    </w:p>
    <w:p>
      <w:pPr>
        <w:numPr>
          <w:ilvl w:val="0"/>
          <w:numId w:val="1001"/>
        </w:numPr>
        <w:pStyle w:val="Compact"/>
      </w:pPr>
      <w:r>
        <w:t xml:space="preserve">Turkish Statistical Institute (TUIK). (2023). *Internet Usage Statistics and Household Technology Access*. Ankara: TUIK Publishing.</w:t>
      </w:r>
    </w:p>
    <w:p>
      <w:pPr>
        <w:numPr>
          <w:ilvl w:val="0"/>
          <w:numId w:val="1001"/>
        </w:numPr>
        <w:pStyle w:val="Compact"/>
      </w:pPr>
      <w:r>
        <w:t xml:space="preserve">Yilmaz, S. (2021). "The Impact of Mobile First Design on Conversion Rates in Middle Eastern Markets." International Conference on Web Engineering Proceedings.</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Convergence of Tradition and Innovation: The Role of the Web Designer in Turkey Istanbul</dc:title>
  <dc:creator/>
  <dc:language>en</dc:language>
  <cp:keywords/>
  <dcterms:created xsi:type="dcterms:W3CDTF">2026-07-29T19:22:28Z</dcterms:created>
  <dcterms:modified xsi:type="dcterms:W3CDTF">2026-07-29T19:22:28Z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