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8" w:name="Xf32dbb6310a4cc21268f1f0ceb4ff437fb2b2db"/>
    <w:p>
      <w:pPr>
        <w:pStyle w:val="Heading1"/>
      </w:pPr>
      <w:r>
        <w:t xml:space="preserve">The Evolution of Welder Skill Standards and Safety Protocols in the Industrial Sector of Australia Brisbane</w:t>
      </w:r>
    </w:p>
    <w:p>
      <w:pPr>
        <w:pStyle w:val="FirstParagraph"/>
      </w:pPr>
      <w:r>
        <w:rPr>
          <w:bCs/>
          <w:b/>
        </w:rPr>
        <w:t xml:space="preserve">Author:</w:t>
      </w:r>
      <w:r>
        <w:br/>
      </w:r>
      <w:r>
        <w:t xml:space="preserve">J. Smith,</w:t>
      </w:r>
      <w:r>
        <w:br/>
      </w:r>
      <w:r>
        <w:t xml:space="preserve">Mechanical Engineering Research Division,</w:t>
      </w:r>
      <w:r>
        <w:br/>
      </w:r>
      <w:r>
        <w:t xml:space="preserve">Brisbane Institute of Technology.</w:t>
      </w:r>
    </w:p>
    <w:bookmarkStart w:id="20" w:name="abstract"/>
    <w:p>
      <w:pPr>
        <w:pStyle w:val="Heading2"/>
      </w:pPr>
      <w:r>
        <w:t xml:space="preserve">Abstract</w:t>
      </w:r>
    </w:p>
    <w:p>
      <w:pPr>
        <w:pStyle w:val="FirstParagraph"/>
      </w:pPr>
      <w:r>
        <w:t xml:space="preserve">This paper examines the critical role of the professional Welder within the rapidly expanding construction and manufacturing sectors in Australia Brisbane. With significant infrastructure developments underway across Queensland, there is an increasing demand for highly skilled trade professionals who not only possess technical proficiency but also adhere to rigorous safety standards. This document explores current welding methodologies, environmental challenges specific to Brisbane's subtropical climate, and the regulatory frameworks enforced by local industry bodies.</w:t>
      </w:r>
    </w:p>
    <w:bookmarkEnd w:id="20"/>
    <w:bookmarkStart w:id="21" w:name="introduction"/>
    <w:p>
      <w:pPr>
        <w:pStyle w:val="Heading2"/>
      </w:pPr>
      <w:r>
        <w:t xml:space="preserve">1. Introduction</w:t>
      </w:r>
    </w:p>
    <w:p>
      <w:pPr>
        <w:pStyle w:val="FirstParagraph"/>
      </w:pPr>
      <w:r>
        <w:t xml:space="preserve">The industrial landscape of Australia is undergoing a significant transformation driven by national infrastructure commitments and resource extraction projects. At the heart of this transformation lies the vital trade profession known as the Welder. In particular, Australia Brisbane has emerged as a pivotal hub for heavy engineering due to its strategic port access and proximity to natural resources. However, this growth brings with it complex challenges regarding labor standards, technological integration, and environmental sustainability.</w:t>
      </w:r>
    </w:p>
    <w:p>
      <w:pPr>
        <w:pStyle w:val="BodyText"/>
      </w:pPr>
      <w:r>
        <w:t xml:space="preserve">As one of the most populous cities in Queensland, Australia Brisbane serves as the logistical center for many major projects. The reliance on welding processes ranges from structural steel fabrication for high-rise buildings to pipeline maintenance for energy sectors. Consequently, understanding the nuances of modern welding practices is essential for stakeholders aiming to maintain competitive advantage and operational safety.</w:t>
      </w:r>
    </w:p>
    <w:bookmarkEnd w:id="21"/>
    <w:bookmarkStart w:id="22" w:name="technical-requirements-and-methodologies"/>
    <w:p>
      <w:pPr>
        <w:pStyle w:val="Heading2"/>
      </w:pPr>
      <w:r>
        <w:t xml:space="preserve">2. Technical Requirements and Methodologies</w:t>
      </w:r>
    </w:p>
    <w:p>
      <w:pPr>
        <w:pStyle w:val="FirstParagraph"/>
      </w:pPr>
      <w:r>
        <w:t xml:space="preserve">The role of a Welder has evolved far beyond basic metal joining techniques. Today's professionals in Australia Brisbane are expected to be proficient in multiple welding processes, including Tungsten Inert Gas (TIG), Metal Inert Gas (MIG), and Shielded Metal Arc Welding (SMAW). Each method presents distinct advantages depending on the material being joined, whether it be mild steel, stainless steel, or aluminum.</w:t>
      </w:r>
    </w:p>
    <w:p>
      <w:pPr>
        <w:pStyle w:val="BodyText"/>
      </w:pPr>
      <w:r>
        <w:t xml:space="preserve">In the context of Australia Brisbane’s marine industry, corrosion resistance is paramount. Therefore, welders frequently utilize advanced filler materials and shielding gases to ensure longevity against saltwater exposure. Furthermore,the precision required in aerospace component manufacturing within the region demands micro-welding capabilities that exceed traditional standards. This specialization highlights the need for continuous professional development among trade workers.</w:t>
      </w:r>
    </w:p>
    <w:bookmarkEnd w:id="22"/>
    <w:bookmarkStart w:id="23" w:name="environmental-considerations-in-brisbane"/>
    <w:p>
      <w:pPr>
        <w:pStyle w:val="Heading2"/>
      </w:pPr>
      <w:r>
        <w:t xml:space="preserve">3. Environmental Considerations in Brisbane</w:t>
      </w:r>
    </w:p>
    <w:p>
      <w:pPr>
        <w:pStyle w:val="FirstParagraph"/>
      </w:pPr>
      <w:r>
        <w:t xml:space="preserve">The unique climatic conditions of Australia Brisbane pose specific challenges to welding operations. The subtropical climate is characterized by high humidity and intense heat, particularly during the summer months. These environmental factors can significantly impact weld quality if not properly managed.</w:t>
      </w:r>
    </w:p>
    <w:p>
      <w:pPr>
        <w:pStyle w:val="BodyText"/>
      </w:pPr>
      <w:r>
        <w:t xml:space="preserve">High humidity levels can lead to porosity in welds, compromising structural integrity. To mitigate this risk, modern welding setups often incorporate dehumidification controls or specialized electrode storage systems. Additionally, the heat stress on workers operating in open-air sites necessitates strict adherence to occupational health guidelines. Employers must ensure adequate hydration stations and rest periods are provided for every Welder engaged in outdoor tasks.</w:t>
      </w:r>
    </w:p>
    <w:bookmarkEnd w:id="23"/>
    <w:bookmarkStart w:id="24" w:name="Xefb3d95cd6f0d4398b1e551ee049e7ee2021fe6"/>
    <w:p>
      <w:pPr>
        <w:pStyle w:val="Heading2"/>
      </w:pPr>
      <w:r>
        <w:t xml:space="preserve">4. Regulatory Framework and Safety Standards</w:t>
      </w:r>
    </w:p>
    <w:p>
      <w:pPr>
        <w:pStyle w:val="FirstParagraph"/>
      </w:pPr>
      <w:r>
        <w:t xml:space="preserve">Safety remains the cornerstone of all welding activities in Australia Brisbane. The industry is governed by stringent regulations set forth by WorkSafe Queensland, which mandates comprehensive training and certification for all personnel involved in hazardous operations. Key standards include AS/NZS 1554 (Structural Steel Welding) and AS 2980 (Respirable Crystalline Silica).</w:t>
      </w:r>
    </w:p>
    <w:p>
      <w:pPr>
        <w:pStyle w:val="BodyText"/>
      </w:pPr>
      <w:r>
        <w:t xml:space="preserve">A primary concern in the field is the prevention of respiratory illnesses caused by fume inhalation. Therefore, local projects often require the use of advanced fume extraction systems and personal protective equipment (PPE) such as Powered Air Purifying Respirators (PAPRs). The enforcement of these protocols ensures that every Welder returns home healthy at the end of their shift. Regular site inspections and audits are conducted to verify compliance with these national standards.</w:t>
      </w:r>
    </w:p>
    <w:bookmarkEnd w:id="24"/>
    <w:bookmarkStart w:id="25" w:name="technological-integration"/>
    <w:p>
      <w:pPr>
        <w:pStyle w:val="Heading2"/>
      </w:pPr>
      <w:r>
        <w:t xml:space="preserve">5. Technological Integration</w:t>
      </w:r>
    </w:p>
    <w:p>
      <w:pPr>
        <w:pStyle w:val="FirstParagraph"/>
      </w:pPr>
      <w:r>
        <w:t xml:space="preserve">The future of welding in Australia Brisbane is intrinsically linked to technological innovation. Automation and robotics are increasingly being integrated into fabrication workshops across the city. Robotic welding cells offer higher consistency and efficiency compared to manual processes, particularly for repetitive tasks.</w:t>
      </w:r>
    </w:p>
    <w:p>
      <w:pPr>
        <w:pStyle w:val="BodyText"/>
      </w:pPr>
      <w:r>
        <w:t xml:space="preserve">However, the human element remains irreplaceable in complex scenarios requiring judgment and adaptability. A skilled Welder is now often required to operate alongside automated systems, programming robots and monitoring their output. This hybrid skill set represents the new standard for employment opportunities within the region's industrial sector.</w:t>
      </w:r>
    </w:p>
    <w:bookmarkEnd w:id="25"/>
    <w:bookmarkStart w:id="26" w:name="conclusion"/>
    <w:p>
      <w:pPr>
        <w:pStyle w:val="Heading2"/>
      </w:pPr>
      <w:r>
        <w:t xml:space="preserve">6. Conclusion</w:t>
      </w:r>
    </w:p>
    <w:p>
      <w:pPr>
        <w:pStyle w:val="FirstParagraph"/>
      </w:pPr>
      <w:r>
        <w:t xml:space="preserve">In conclusion, the profession of Welding plays an indispensable role in sustaining and growing the economy of Australia Brisbane. As infrastructure projects continue to proliferate, the demand for qualified professionals will only increase. It is imperative that industry leaders invest in training programs that emphasize both technical excellence and safety awareness.</w:t>
      </w:r>
    </w:p>
    <w:p>
      <w:pPr>
        <w:pStyle w:val="BodyText"/>
      </w:pPr>
      <w:r>
        <w:t xml:space="preserve">Furthermore, addressing the environmental challenges posed by Brisbane’s climate through adaptive techniques will enhance project durability. By embracing technological advancements while respecting traditional craftsmanship, Australia Brisbane can set a benchmark for quality welding standards globally. The synergy between regulatory compliance, environmental adaptation, and technological innovation ensures that the Welder remains at the forefront of industrial progress.</w:t>
      </w:r>
    </w:p>
    <w:bookmarkEnd w:id="26"/>
    <w:bookmarkStart w:id="27" w:name="references"/>
    <w:p>
      <w:pPr>
        <w:pStyle w:val="Heading2"/>
      </w:pPr>
      <w:r>
        <w:t xml:space="preserve">References</w:t>
      </w:r>
    </w:p>
    <w:p>
      <w:pPr>
        <w:numPr>
          <w:ilvl w:val="0"/>
          <w:numId w:val="1001"/>
        </w:numPr>
        <w:pStyle w:val="Compact"/>
      </w:pPr>
      <w:r>
        <w:t xml:space="preserve">Australian/New Zealand Standard AS/NZS 1554.1: Structural Steel Welding.</w:t>
      </w:r>
    </w:p>
    <w:p>
      <w:pPr>
        <w:numPr>
          <w:ilvl w:val="0"/>
          <w:numId w:val="1001"/>
        </w:numPr>
        <w:pStyle w:val="Compact"/>
      </w:pPr>
      <w:r>
        <w:t xml:space="preserve">Brisbane City Council Development Guidelines for Heavy Industry Zones, 2023.</w:t>
      </w:r>
    </w:p>
    <w:p>
      <w:pPr>
        <w:numPr>
          <w:ilvl w:val="0"/>
          <w:numId w:val="1001"/>
        </w:numPr>
        <w:pStyle w:val="Compact"/>
      </w:pPr>
      <w:r>
        <w:t xml:space="preserve">DuPlessis, A. (2021). "Welding Metallurgy and Service Behavior of Welds". Elsevier Science.</w:t>
      </w:r>
    </w:p>
    <w:p>
      <w:pPr>
        <w:numPr>
          <w:ilvl w:val="0"/>
          <w:numId w:val="1001"/>
        </w:numPr>
        <w:pStyle w:val="Compact"/>
      </w:pPr>
      <w:r>
        <w:t xml:space="preserve">WorkSafe Queensland. (2024). Code of Practice: Managing Risks of Plant in the Workplace.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Advanced Welding Technologies in Australia Brisbane</dc:title>
  <dc:creator/>
  <dc:language>en</dc:language>
  <cp:keywords/>
  <dcterms:created xsi:type="dcterms:W3CDTF">2026-07-29T16:05:53Z</dcterms:created>
  <dcterms:modified xsi:type="dcterms:W3CDTF">2026-07-29T16:05:53Z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