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Modern</w:t>
      </w:r>
      <w:r>
        <w:t xml:space="preserve"> </w:t>
      </w:r>
      <w:r>
        <w:t xml:space="preserve">Industrial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9" w:name="X91e33b9f2d44c072185b293e4dbabdde1cdeca8"/>
    <w:p>
      <w:pPr>
        <w:pStyle w:val="Heading1"/>
      </w:pPr>
      <w:r>
        <w:t xml:space="preserve">The Role and Evolution of the Welder in the Modern Industrial Landscape of New Zealand Auckland</w:t>
      </w:r>
    </w:p>
    <w:p>
      <w:pPr>
        <w:pStyle w:val="FirstParagraph"/>
      </w:pPr>
      <w:r>
        <w:rPr>
          <w:bCs/>
          <w:b/>
        </w:rPr>
        <w:t xml:space="preserve">Preliminary Submission for the International Conference on Advanced Manufacturing Technologies</w:t>
      </w:r>
    </w:p>
    <w:p>
      <w:pPr>
        <w:pStyle w:val="BodyText"/>
      </w:pPr>
      <w:r>
        <w:rPr>
          <w:iCs/>
          <w:i/>
        </w:rPr>
        <w:t xml:space="preserve">Department of Civil and Infrastructure Engineering, Auckland University of Technology, New Zealand Auckland</w:t>
      </w:r>
    </w:p>
    <w:bookmarkStart w:id="20" w:name="abstract"/>
    <w:p>
      <w:pPr>
        <w:pStyle w:val="Heading2"/>
      </w:pPr>
      <w:r>
        <w:t xml:space="preserve">Abstract</w:t>
      </w:r>
    </w:p>
    <w:p>
      <w:pPr>
        <w:pStyle w:val="FirstParagraph"/>
      </w:pPr>
      <w:r>
        <w:t xml:space="preserve">This paper examines the critical role of the Welder within the rapidly expanding construction and maritime sectors of New Zealand Auckland. As one of the largest economic hubs in Oceania, Auckland faces unique challenges regarding infrastructure development, seismic resilience, and coastal corrosion. The study analyzes how modern welding techniques must adapt to these specific environmental and structural demands. It highlights the shift from traditional arc welding to advanced automated processes while emphasizing that human expertise remains indispensable for quality assurance in complex urban environments. Furthermore, the paper discusses the regulatory framework imposed by WorkSafe New Zealand and the standards set by Standards New Zealand, specifically focusing on AS/NZS 1554.1.</w:t>
      </w:r>
    </w:p>
    <w:bookmarkEnd w:id="20"/>
    <w:bookmarkStart w:id="21" w:name="introduction"/>
    <w:p>
      <w:pPr>
        <w:pStyle w:val="Heading2"/>
      </w:pPr>
      <w:r>
        <w:t xml:space="preserve">1. Introduction</w:t>
      </w:r>
    </w:p>
    <w:p>
      <w:pPr>
        <w:pStyle w:val="FirstParagraph"/>
      </w:pPr>
      <w:r>
        <w:t xml:space="preserve">The city of Auckland, known as the City of Sails due to its harbours and maritime history, serves as a microcosm for modern industrial challenges in New Zealand. With a population projected to exceed two million by 2043, the demand for residential infrastructure, commercial towers, and transport networks is unprecedented. At the heart of this structural expansion lies a fundamental trade: welding. The Welder is not merely an operator of equipment but a critical engineer of material integrity.</w:t>
      </w:r>
    </w:p>
    <w:p>
      <w:pPr>
        <w:pStyle w:val="BodyText"/>
      </w:pPr>
      <w:r>
        <w:t xml:space="preserve">In New Zealand Auckland, the environment presents distinct variables that influence welding methodologies. The high humidity levels associated with its temperate maritime climate accelerate corrosion rates, necessitating rigorous joint preparation and protective coating applications immediately following the welding process. Moreover, as an active seismic zone, structures in this region must possess exceptional ductility and fracture toughness. Consequently, the role of the Welder has evolved from simple fabrication to precise metallurgical management.</w:t>
      </w:r>
    </w:p>
    <w:bookmarkEnd w:id="21"/>
    <w:bookmarkStart w:id="22" w:name="Xc55a7400ffca4310eb4e24bf338ba443445a73b"/>
    <w:p>
      <w:pPr>
        <w:pStyle w:val="Heading2"/>
      </w:pPr>
      <w:r>
        <w:t xml:space="preserve">2. Regulatory Framework and Standards in New Zealand</w:t>
      </w:r>
    </w:p>
    <w:p>
      <w:pPr>
        <w:pStyle w:val="FirstParagraph"/>
      </w:pPr>
      <w:r>
        <w:t xml:space="preserve">The practice of welding in New Zealand is strictly governed by a combination of international standards adopted locally and national safety regulations. For any professional working as a Welder in New Zealand Auckland, compliance with AS/NZS 1554.1 is mandatory for structural steel work. This standard ensures that the fusion of metals meets the rigorous load-bearing requirements necessary for multi-story buildings and bridges.</w:t>
      </w:r>
    </w:p>
    <w:p>
      <w:pPr>
        <w:pStyle w:val="BodyText"/>
      </w:pPr>
      <w:r>
        <w:t xml:space="preserve">Additionally, WorkSafe New Zealand enforces strict health and safety protocols under the Health and Safety at Work Act 2015. The confined spaces often found in Auckland’s underground infrastructure projects require Welders to undergo specialized training in gas monitoring, ventilation control, and emergency rescue procedures. The intersection of technical skill and regulatory compliance defines the modern professional identity of the Welder in this region.</w:t>
      </w:r>
    </w:p>
    <w:bookmarkEnd w:id="22"/>
    <w:bookmarkStart w:id="23" w:name="Xf86ee52e26f3575d631917b4e9e02a0c89aae84"/>
    <w:p>
      <w:pPr>
        <w:pStyle w:val="Heading2"/>
      </w:pPr>
      <w:r>
        <w:t xml:space="preserve">3. Environmental Challenges: Corrosion and Climate</w:t>
      </w:r>
    </w:p>
    <w:p>
      <w:pPr>
        <w:pStyle w:val="FirstParagraph"/>
      </w:pPr>
      <w:r>
        <w:t xml:space="preserve">Auckland’s proximity to both the Tasman Sea and the Pacific Ocean creates a saline atmosphere that is highly corrosive to unprotected steel. For structures built along the waterfront, such as those in Viaduct Harbour or Devonport, the Welder must employ specific alloys and consumables resistant to chloride attack. The paper argues that traditional carbon steel welding without subsequent galvanization or epoxy coating is insufficient for long-term durability in this locale.</w:t>
      </w:r>
    </w:p>
    <w:p>
      <w:pPr>
        <w:pStyle w:val="BodyText"/>
      </w:pPr>
      <w:r>
        <w:t xml:space="preserve">Furthermore, the varying microclimates across Auckland—from the volcanic hills of One Tree Hill to the coastal plains—present thermal challenges. Rapid cooling during night-time welding operations can lead to hydrogen cracking, a defect that compromises joint strength. Therefore, pre-heating and post-weld heat treatment procedures are often required for thicker sections in Auckland’s construction projects. The Welder must be adept at reading atmospheric conditions and adjusting their technique accordingly to maintain structural integrity.</w:t>
      </w:r>
    </w:p>
    <w:bookmarkEnd w:id="23"/>
    <w:bookmarkStart w:id="24" w:name="X5f02a4fe67284b2c4a12dd3cf5d10ab80a57f17"/>
    <w:p>
      <w:pPr>
        <w:pStyle w:val="Heading2"/>
      </w:pPr>
      <w:r>
        <w:t xml:space="preserve">4. Technological Integration: Automation vs. Craftsmanship</w:t>
      </w:r>
    </w:p>
    <w:p>
      <w:pPr>
        <w:pStyle w:val="FirstParagraph"/>
      </w:pPr>
      <w:r>
        <w:t xml:space="preserve">The industrial landscape of New Zealand Auckland is seeing an influx of automation in manufacturing sectors, particularly in pre-fabricated housing components produced off-site. Robotic welding cells offer consistency and speed for high-volume production lines located in industrial zones such as Penrose or Mangere. However, on-site construction remains heavily reliant on manual welding.</w:t>
      </w:r>
    </w:p>
    <w:p>
      <w:pPr>
        <w:pStyle w:val="BodyText"/>
      </w:pPr>
      <w:r>
        <w:t xml:space="preserve">In the context of retrofitting existing infrastructure—a common task in a growing city like Auckland—manual intervention by a skilled Welder is irreplaceable. Accessible spaces are often tight and irregular, requiring the dexterity and problem-solving abilities that robots currently lack. Moreover, inspection of complex joints in heritage buildings requires an experienced eye to detect micro-fractures or improper fusion that automated sensors might miss. Thus, while technology supports efficiency, it does not replace the critical decision-making role of the human Welder.</w:t>
      </w:r>
    </w:p>
    <w:bookmarkEnd w:id="24"/>
    <w:bookmarkStart w:id="25" w:name="sustainability-and-green-construction"/>
    <w:p>
      <w:pPr>
        <w:pStyle w:val="Heading2"/>
      </w:pPr>
      <w:r>
        <w:t xml:space="preserve">5. Sustainability and Green Construction</w:t>
      </w:r>
    </w:p>
    <w:p>
      <w:pPr>
        <w:pStyle w:val="FirstParagraph"/>
      </w:pPr>
      <w:r>
        <w:t xml:space="preserve">New Zealand has committed to ambitious carbon reduction targets under the Zero Carbon Act. This legislative drive impacts how a Welder operates in New Zealand Auckland. The industry is moving towards low-hydrogen electrodes and filler metals that reduce energy consumption during the welding process. Additionally, there is a growing emphasis on recycling scrap metal generated from demolition projects.</w:t>
      </w:r>
    </w:p>
    <w:p>
      <w:pPr>
        <w:pStyle w:val="BodyText"/>
      </w:pPr>
      <w:r>
        <w:t xml:space="preserve">The Welder plays a pivotal role in this green transition by ensuring that recycled materials meet purity standards before being incorporated into new structures. Techniques such as laser hybrid welding, which reduces spatter and energy input, are gaining traction in Auckland’s high-tech fabrication yards. Training programs for aspiring Welders now include modules on sustainable practices, emphasizing waste reduction and energy efficiency.</w:t>
      </w:r>
    </w:p>
    <w:bookmarkEnd w:id="25"/>
    <w:bookmarkStart w:id="26" w:name="workforce-development-and-education"/>
    <w:p>
      <w:pPr>
        <w:pStyle w:val="Heading2"/>
      </w:pPr>
      <w:r>
        <w:t xml:space="preserve">6. Workforce Development and Education</w:t>
      </w:r>
    </w:p>
    <w:p>
      <w:pPr>
        <w:pStyle w:val="FirstParagraph"/>
      </w:pPr>
      <w:r>
        <w:t xml:space="preserve">To meet the demands of New Zealand Auckland’s expanding market, educational institutions such as Auckland Institute of Studies (AIS) and Unitec have updated their curricula to include advanced simulation technologies. However, a shortage of qualified Welders remains a bottleneck for major infrastructure projects.</w:t>
      </w:r>
    </w:p>
    <w:p>
      <w:pPr>
        <w:pStyle w:val="BodyText"/>
      </w:pPr>
      <w:r>
        <w:t xml:space="preserve">The paper recommends stronger industry-academia partnerships to ensure that the skills taught in classrooms align with the real-world challenges faced by Welders on Auckland sites. Apprenticeships should be expanded to include mentorship from senior engineers, fostering a culture of continuous improvement and safety awareness. Without a robust pipeline of skilled Welders, the ambitious development plans for New Zealand Auckland could face significant delays.</w:t>
      </w:r>
    </w:p>
    <w:bookmarkEnd w:id="26"/>
    <w:bookmarkStart w:id="27" w:name="conclusion"/>
    <w:p>
      <w:pPr>
        <w:pStyle w:val="Heading2"/>
      </w:pPr>
      <w:r>
        <w:t xml:space="preserve">7. Conclusion</w:t>
      </w:r>
    </w:p>
    <w:p>
      <w:pPr>
        <w:pStyle w:val="FirstParagraph"/>
      </w:pPr>
      <w:r>
        <w:t xml:space="preserve">In conclusion, the Welder in New Zealand Auckland is a vital component of the region’s infrastructure resilience and economic growth. Facing unique environmental pressures such as marine corrosion and seismic activity, these professionals must adhere to stringent standards while adapting to new technologies. The evolution of their role from manual laborers to skilled technicians underscores the complexity of modern construction.</w:t>
      </w:r>
    </w:p>
    <w:p>
      <w:pPr>
        <w:pStyle w:val="BodyText"/>
      </w:pPr>
      <w:r>
        <w:t xml:space="preserve">As Auckland continues to grow vertically and horizontally, the demand for high-quality welding will only increase. It is imperative that stakeholders—including government bodies, educational institutions, and construction firms—prioritize the training and welfare of Welders. By doing so, New Zealand Auckland can ensure that its built environment remains safe, durable, and sustainable for future generations.</w:t>
      </w:r>
    </w:p>
    <w:bookmarkEnd w:id="27"/>
    <w:bookmarkStart w:id="28" w:name="references"/>
    <w:p>
      <w:pPr>
        <w:pStyle w:val="Heading2"/>
      </w:pPr>
      <w:r>
        <w:t xml:space="preserve">References</w:t>
      </w:r>
    </w:p>
    <w:p>
      <w:pPr>
        <w:numPr>
          <w:ilvl w:val="0"/>
          <w:numId w:val="1001"/>
        </w:numPr>
        <w:pStyle w:val="Compact"/>
      </w:pPr>
      <w:r>
        <w:t xml:space="preserve">Standards New Zealand. (2017). AS/NZS 1554.1: Structural steel welding – Part 1: Welding of steel structures.</w:t>
      </w:r>
    </w:p>
    <w:p>
      <w:pPr>
        <w:numPr>
          <w:ilvl w:val="0"/>
          <w:numId w:val="1001"/>
        </w:numPr>
        <w:pStyle w:val="Compact"/>
      </w:pPr>
      <w:r>
        <w:t xml:space="preserve">WorkSafe New Zealand. (2023). Health and Safety at Work Act 2015 Guidance for the Construction Industry.</w:t>
      </w:r>
    </w:p>
    <w:p>
      <w:pPr>
        <w:numPr>
          <w:ilvl w:val="0"/>
          <w:numId w:val="1001"/>
        </w:numPr>
        <w:pStyle w:val="Compact"/>
      </w:pPr>
      <w:r>
        <w:t xml:space="preserve">Auckland Council. (2024). Unitary Plan: Building and Structural Integrity Guidelines.</w:t>
      </w:r>
    </w:p>
    <w:p>
      <w:pPr>
        <w:numPr>
          <w:ilvl w:val="0"/>
          <w:numId w:val="1001"/>
        </w:numPr>
        <w:pStyle w:val="Compact"/>
      </w:pPr>
      <w:r>
        <w:t xml:space="preserve">New Zealand Institute of Steel Construction. (n.d.). Best Practice Guide for Structural Steelwork in Seismic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the Modern Industrial Landscape of New Zealand Auckland</dc:title>
  <dc:creator/>
  <dc:language>en</dc:language>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