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Osaka</w:t>
      </w:r>
    </w:p>
    <w:bookmarkStart w:id="26" w:name="X9c97ea1bdb0a9c6d4249e3ff59d32a833393746"/>
    <w:p>
      <w:pPr>
        <w:pStyle w:val="Heading1"/>
      </w:pPr>
      <w:r>
        <w:t xml:space="preserve">Cover Letter for Auditor Position in Japan Osaka</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Osaka, Japan</w:t>
      </w:r>
    </w:p>
    <w:p>
      <w:pPr>
        <w:pStyle w:val="BodyText"/>
      </w:pPr>
      <w:r>
        <w:t xml:space="preserve">Dear [Hiring Manager's Name],</w:t>
      </w:r>
    </w:p>
    <w:p>
      <w:pPr>
        <w:pStyle w:val="BodyText"/>
      </w:pPr>
      <w:r>
        <w:t xml:space="preserve">I am writing to express my interest in the Auditor position at [Company Name] in Japan Osaka. As a dedicated and experienced professional with a strong background in financial auditing and compliance, I am eager to contribute my expertise to your organization. This Cover Letter outlines my qualifications, passion for auditing, and commitment to excellence—values that align perfectly with the standards expected of an Auditor in Japan Osaka.</w:t>
      </w:r>
    </w:p>
    <w:bookmarkStart w:id="20" w:name="X4f796b46cfbd52fba3f1ab5e5497c90c90f4c8d"/>
    <w:p>
      <w:pPr>
        <w:pStyle w:val="Heading2"/>
      </w:pPr>
      <w:r>
        <w:t xml:space="preserve">Why Japan Osaka? A Commitment to Excellence</w:t>
      </w:r>
    </w:p>
    <w:p>
      <w:pPr>
        <w:pStyle w:val="FirstParagraph"/>
      </w:pPr>
      <w:r>
        <w:t xml:space="preserve">Japan Osaka is a thriving economic hub known for its vibrant business environment, innovative industries, and stringent regulatory frameworks. As an Auditor, I understand the importance of navigating these complexities with precision and integrity. My decision to pursue opportunities in Japan Osaka stems from my admiration for the region’s emphasis on meticulousness, cultural respect, and long-term business sustainability. The role of an Auditor in this dynamic market requires not only technical expertise but also a deep understanding of local regulations and global standards—a challenge I am excited to embrace.</w:t>
      </w:r>
    </w:p>
    <w:bookmarkEnd w:id="20"/>
    <w:bookmarkStart w:id="21" w:name="professional-background-as-an-auditor"/>
    <w:p>
      <w:pPr>
        <w:pStyle w:val="Heading2"/>
      </w:pPr>
      <w:r>
        <w:t xml:space="preserve">Professional Background as an Auditor</w:t>
      </w:r>
    </w:p>
    <w:p>
      <w:pPr>
        <w:pStyle w:val="FirstParagraph"/>
      </w:pPr>
      <w:r>
        <w:t xml:space="preserve">With [X years] of experience in auditing, I have honed my skills in financial analysis, risk assessment, and compliance monitoring. My career began as a junior auditor at [Previous Company Name], where I supported audits for multinational corporations operating in diverse markets. This role taught me the importance of attention to detail and the ability to adapt methodologies to meet local requirements—skills that are particularly critical when working as an Auditor in Japan Osaka.</w:t>
      </w:r>
    </w:p>
    <w:p>
      <w:pPr>
        <w:pStyle w:val="BodyText"/>
      </w:pPr>
      <w:r>
        <w:t xml:space="preserve">Over time, I advanced to a senior auditor position at [Another Previous Company Name], where I led teams in conducting internal and external audits for clients across various sectors, including manufacturing, technology, and finance. My work focused on ensuring adherence to Japanese accounting standards (JGAAP) and international financial reporting standards (IFRS). For instance, I recently conducted an audit for a Japanese automotive client, identifying inefficiencies in their supply chain processes that led to cost savings of over 15%. Such experiences have reinforced my belief that an Auditor is not merely a reviewer of numbers but a strategic partner in driving organizational success.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Mastery of audit software (e.g., ACL, IDEA) and accounting systems (e.g., SAP, Oracle).</w:t>
      </w:r>
    </w:p>
    <w:p>
      <w:pPr>
        <w:numPr>
          <w:ilvl w:val="0"/>
          <w:numId w:val="1001"/>
        </w:numPr>
        <w:pStyle w:val="Compact"/>
      </w:pPr>
      <w:r>
        <w:rPr>
          <w:bCs/>
          <w:b/>
        </w:rPr>
        <w:t xml:space="preserve">Cultural Competence:</w:t>
      </w:r>
      <w:r>
        <w:t xml:space="preserve"> </w:t>
      </w:r>
      <w:r>
        <w:t xml:space="preserve">Familiarity with Japanese business etiquette, including hierarchical structures and communication styles.</w:t>
      </w:r>
    </w:p>
    <w:p>
      <w:pPr>
        <w:numPr>
          <w:ilvl w:val="0"/>
          <w:numId w:val="1001"/>
        </w:numPr>
        <w:pStyle w:val="Compact"/>
      </w:pPr>
      <w:r>
        <w:rPr>
          <w:bCs/>
          <w:b/>
        </w:rPr>
        <w:t xml:space="preserve">Linguistic Ability:</w:t>
      </w:r>
      <w:r>
        <w:t xml:space="preserve"> </w:t>
      </w:r>
      <w:r>
        <w:t xml:space="preserve">Fluent in English and Japanese (if applicable), enabling seamless collaboration with local stakeholders.</w:t>
      </w:r>
    </w:p>
    <w:p>
      <w:pPr>
        <w:numPr>
          <w:ilvl w:val="0"/>
          <w:numId w:val="1001"/>
        </w:numPr>
        <w:pStyle w:val="Compact"/>
      </w:pPr>
      <w:r>
        <w:rPr>
          <w:bCs/>
          <w:b/>
        </w:rPr>
        <w:t xml:space="preserve">Regulatory Knowledge:</w:t>
      </w:r>
      <w:r>
        <w:t xml:space="preserve"> </w:t>
      </w:r>
      <w:r>
        <w:t xml:space="preserve">In-depth understanding of Japan’s tax laws, corporate governance guidelines, and anti-corruption regulations.</w:t>
      </w:r>
    </w:p>
    <w:p>
      <w:pPr>
        <w:numPr>
          <w:ilvl w:val="0"/>
          <w:numId w:val="1001"/>
        </w:numPr>
        <w:pStyle w:val="Compact"/>
      </w:pPr>
      <w:r>
        <w:rPr>
          <w:bCs/>
          <w:b/>
        </w:rPr>
        <w:t xml:space="preserve">Critical Thinking:</w:t>
      </w:r>
      <w:r>
        <w:t xml:space="preserve"> </w:t>
      </w:r>
      <w:r>
        <w:t xml:space="preserve">Ability to analyze complex financial data and provide actionable insights for improvement.</w:t>
      </w:r>
    </w:p>
    <w:bookmarkEnd w:id="22"/>
    <w:bookmarkStart w:id="23" w:name="why-company-name-in-japan-osaka"/>
    <w:p>
      <w:pPr>
        <w:pStyle w:val="Heading2"/>
      </w:pPr>
      <w:r>
        <w:t xml:space="preserve">Why [Company Name] in Japan Osaka?</w:t>
      </w:r>
    </w:p>
    <w:p>
      <w:pPr>
        <w:pStyle w:val="FirstParagraph"/>
      </w:pPr>
      <w:r>
        <w:t xml:space="preserve">[Company Name]’s reputation as a leader in [specific industry or service area] resonates with my professional aspirations. I am particularly drawn to your commitment to innovation and ethical practices, which are essential for an Auditor in Japan Osaka. Your focus on sustainability and transparency aligns with my personal values, and I am eager to contribute to your mission of delivering high-quality audit services that meet the unique needs of Japanese businesses.</w:t>
      </w:r>
    </w:p>
    <w:p>
      <w:pPr>
        <w:pStyle w:val="BodyText"/>
      </w:pPr>
      <w:r>
        <w:t xml:space="preserve">Moreover, the opportunity to work in Japan Osaka offers a unique perspective on global markets. The city’s role as a gateway between Asia and the rest of the world means that auditors here must balance local requirements with international expectations. My experience working with cross-border clients has prepared me to navigate this dual focus effectively, ensuring that your organization remains compliant and competitive in an ever-evolving landscape.</w:t>
      </w:r>
    </w:p>
    <w:bookmarkEnd w:id="23"/>
    <w:bookmarkStart w:id="24" w:name="personal-attributes"/>
    <w:p>
      <w:pPr>
        <w:pStyle w:val="Heading2"/>
      </w:pPr>
      <w:r>
        <w:t xml:space="preserve">Personal Attributes</w:t>
      </w:r>
    </w:p>
    <w:p>
      <w:pPr>
        <w:pStyle w:val="FirstParagraph"/>
      </w:pPr>
      <w:r>
        <w:t xml:space="preserve">Audit is not just a profession for me—it is a calling. I thrive in environments where precision and integrity are paramount, and I take pride in my ability to build trust with clients, colleagues, and stakeholders. As an Auditor in Japan Osaka, I bring a proactive mindset, a strong work ethic, and the adaptability required to succeed in a fast-paced setting. My ability to collaborate with teams across cultures has allowed me to foster relationships that drive results.</w:t>
      </w:r>
    </w:p>
    <w:p>
      <w:pPr>
        <w:pStyle w:val="BodyText"/>
      </w:pPr>
      <w:r>
        <w:t xml:space="preserve">Furthermore, I am deeply committed to continuous learning. I regularly attend industry conferences and pursue certifications such as Certified Public Accountant (CPA) or Chartered Accountant (CA), ensuring that my knowledge remains current with the latest developments in auditing standards. This dedication to growth is a testament to my passion for the field and my desire to contribute meaningfully to [Company Name]’s success.</w:t>
      </w:r>
    </w:p>
    <w:bookmarkEnd w:id="24"/>
    <w:bookmarkStart w:id="25" w:name="conclusion"/>
    <w:p>
      <w:pPr>
        <w:pStyle w:val="Heading2"/>
      </w:pPr>
      <w:r>
        <w:t xml:space="preserve">Conclusion</w:t>
      </w:r>
    </w:p>
    <w:p>
      <w:pPr>
        <w:pStyle w:val="FirstParagraph"/>
      </w:pPr>
      <w:r>
        <w:t xml:space="preserve">In conclusion, I am confident that my background as an Auditor, combined with my enthusiasm for working in Japan Osaka, makes me a strong candidate for this role. I am eager to bring my skills in financial analysis, compliance, and cultural adaptability to [Company Name] and support your continued growth in the region.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Japan Osaka</dc:title>
  <dc:creator/>
  <dc:language>en</dc:language>
  <cp:keywords/>
  <dcterms:created xsi:type="dcterms:W3CDTF">2025-12-11T16:19:07Z</dcterms:created>
  <dcterms:modified xsi:type="dcterms:W3CDTF">2025-12-11T16:19:07Z</dcterms:modified>
</cp:coreProperties>
</file>

<file path=docProps/custom.xml><?xml version="1.0" encoding="utf-8"?>
<Properties xmlns="http://schemas.openxmlformats.org/officeDocument/2006/custom-properties" xmlns:vt="http://schemas.openxmlformats.org/officeDocument/2006/docPropsVTypes"/>
</file>