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3cbc27ce98af767dd5cf28bc2b670e8fbfc1465"/>
    <w:p>
      <w:pPr>
        <w:pStyle w:val="Heading1"/>
      </w:pPr>
      <w:r>
        <w:t xml:space="preserve">Cover Letter for Banker Position in New Zealand Auckland</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Banker position at [Bank Name] in New Zealand Auckland. With a robust background in financial services, a deep understanding of the dynamic economic landscape of New Zealand, and a passion for delivering exceptional customer experiences, I am eager to contribute my expertise to your institution. As someone who has consistently excelled in roles requiring analytical precision, relationship-building, and strategic thinking, I believe my qualifications align perfectly with the goals of [Bank Name] in Auckland. This cover letter outlines my professional journey, skills, and why I am enthusiastic about joining your team in one of New Zealand’s most vibrant financial hubs.</w:t>
      </w:r>
    </w:p>
    <w:bookmarkStart w:id="20" w:name="professional-background-as-a-banker"/>
    <w:p>
      <w:pPr>
        <w:pStyle w:val="Heading2"/>
      </w:pPr>
      <w:r>
        <w:t xml:space="preserve">Professional Background as a Banker</w:t>
      </w:r>
    </w:p>
    <w:p>
      <w:pPr>
        <w:pStyle w:val="FirstParagraph"/>
      </w:pPr>
      <w:r>
        <w:t xml:space="preserve">Over the past decade, I have dedicated myself to the field of banking, gaining extensive experience in customer service, financial advisory, and risk management. My career began as a Relationship Manager at [Previous Bank Name], where I was responsible for cultivating long-term relationships with high-net-worth individuals and small-to-medium enterprises (SMEs). This role required me to analyze client needs, recommend tailored financial products, and ensure compliance with regulatory standards. My ability to simplify complex financial concepts into actionable strategies earned me recognition as a top performer in my region.</w:t>
      </w:r>
    </w:p>
    <w:p>
      <w:pPr>
        <w:pStyle w:val="BodyText"/>
      </w:pPr>
      <w:r>
        <w:t xml:space="preserve">Subsequently, I transitioned into a role as a Financial Advisor at [Another Previous Bank], where I focused on wealth management and investment planning. This position allowed me to deepen my understanding of the New Zealand market, including the unique challenges and opportunities faced by local clients. For instance, I specialized in helping expatriate professionals navigate tax implications and currency fluctuations while maximizing returns on their portfolios. My work during this period resulted in a 25% increase in client retention rates and a significant rise in cross-selling of banking products.</w:t>
      </w:r>
    </w:p>
    <w:bookmarkEnd w:id="20"/>
    <w:bookmarkStart w:id="21" w:name="Xd22e56f02e3d8178048c8b2b772a029c6511c6b"/>
    <w:p>
      <w:pPr>
        <w:pStyle w:val="Heading2"/>
      </w:pPr>
      <w:r>
        <w:t xml:space="preserve">Understanding of New Zealand Auckland's Financial Landscape</w:t>
      </w:r>
    </w:p>
    <w:p>
      <w:pPr>
        <w:pStyle w:val="FirstParagraph"/>
      </w:pPr>
      <w:r>
        <w:t xml:space="preserve">New Zealand Auckland, as the country’s largest city and economic center, is a hub for innovation, trade, and diverse industries. Its growing tech sector, thriving tourism industry, and commitment to sustainability create a unique demand for financial services that prioritize adaptability and foresight. As a Banker in this environment, it is essential to balance traditional banking principles with innovative solutions that cater to both local and international clients.</w:t>
      </w:r>
    </w:p>
    <w:p>
      <w:pPr>
        <w:pStyle w:val="BodyText"/>
      </w:pPr>
      <w:r>
        <w:t xml:space="preserve">My experience working with SMEs in Auckland has given me insight into the region’s entrepreneurial spirit. I have advised businesses on securing financing for expansion, managing cash flow during seasonal fluctuations, and leveraging government grants for green initiatives. Additionally, I have collaborated with community organizations to provide financial literacy workshops, ensuring that individuals from all walks of life can make informed decisions about their money. These experiences have reinforced my belief that banking is not just about numbers—it’s about empowering people and communities.</w:t>
      </w:r>
    </w:p>
    <w:bookmarkEnd w:id="21"/>
    <w:bookmarkStart w:id="22" w:name="key-skills-and-qualifications"/>
    <w:p>
      <w:pPr>
        <w:pStyle w:val="Heading2"/>
      </w:pPr>
      <w:r>
        <w:t xml:space="preserve">Key Skills and Qualifications</w:t>
      </w:r>
    </w:p>
    <w:p>
      <w:pPr>
        <w:pStyle w:val="FirstParagraph"/>
      </w:pPr>
      <w:r>
        <w:t xml:space="preserve">As a Banker, I bring a combination of technical expertise, interpersonal skills, and cultural awareness that aligns with the values of [Bank Name]. My qualifications include:</w:t>
      </w:r>
    </w:p>
    <w:p>
      <w:pPr>
        <w:numPr>
          <w:ilvl w:val="0"/>
          <w:numId w:val="1001"/>
        </w:numPr>
        <w:pStyle w:val="Compact"/>
      </w:pPr>
      <w:r>
        <w:rPr>
          <w:bCs/>
          <w:b/>
        </w:rPr>
        <w:t xml:space="preserve">Financial Acumen:</w:t>
      </w:r>
      <w:r>
        <w:t xml:space="preserve"> </w:t>
      </w:r>
      <w:r>
        <w:t xml:space="preserve">Proficient in analyzing financial statements, assessing creditworthiness, and designing customized solutions for clients.</w:t>
      </w:r>
    </w:p>
    <w:p>
      <w:pPr>
        <w:numPr>
          <w:ilvl w:val="0"/>
          <w:numId w:val="1001"/>
        </w:numPr>
        <w:pStyle w:val="Compact"/>
      </w:pPr>
      <w:r>
        <w:rPr>
          <w:bCs/>
          <w:b/>
        </w:rPr>
        <w:t xml:space="preserve">Clients-Centric Approach:</w:t>
      </w:r>
      <w:r>
        <w:t xml:space="preserve"> </w:t>
      </w:r>
      <w:r>
        <w:t xml:space="preserve">A proven track record of building trust through transparency, empathy, and active listening.</w:t>
      </w:r>
    </w:p>
    <w:p>
      <w:pPr>
        <w:numPr>
          <w:ilvl w:val="0"/>
          <w:numId w:val="1001"/>
        </w:numPr>
        <w:pStyle w:val="Compact"/>
      </w:pPr>
      <w:r>
        <w:rPr>
          <w:bCs/>
          <w:b/>
        </w:rPr>
        <w:t xml:space="preserve">Regulatory Compliance:</w:t>
      </w:r>
      <w:r>
        <w:t xml:space="preserve"> </w:t>
      </w:r>
      <w:r>
        <w:t xml:space="preserve">Strong understanding of New Zealand’s financial regulations, including the Reserve Bank of New Zealand (RBNZ) guidelines and anti-money laundering (AML) protocols.</w:t>
      </w:r>
    </w:p>
    <w:p>
      <w:pPr>
        <w:numPr>
          <w:ilvl w:val="0"/>
          <w:numId w:val="1001"/>
        </w:numPr>
        <w:pStyle w:val="Compact"/>
      </w:pPr>
      <w:r>
        <w:rPr>
          <w:bCs/>
          <w:b/>
        </w:rPr>
        <w:t xml:space="preserve">Technological Adaptability:</w:t>
      </w:r>
      <w:r>
        <w:t xml:space="preserve"> </w:t>
      </w:r>
      <w:r>
        <w:t xml:space="preserve">Experienced in utilizing digital banking platforms and data analytics tools to enhance client service and operational efficiency.</w:t>
      </w:r>
    </w:p>
    <w:p>
      <w:pPr>
        <w:numPr>
          <w:ilvl w:val="0"/>
          <w:numId w:val="1001"/>
        </w:numPr>
        <w:pStyle w:val="Compact"/>
      </w:pPr>
      <w:r>
        <w:rPr>
          <w:bCs/>
          <w:b/>
        </w:rPr>
        <w:t xml:space="preserve">Cultural Sensitivity:</w:t>
      </w:r>
      <w:r>
        <w:t xml:space="preserve"> </w:t>
      </w:r>
      <w:r>
        <w:t xml:space="preserve">Comfortable working with a diverse clientele, including Māori and Pacific Island communities, to ensure inclusive financial services.</w:t>
      </w:r>
    </w:p>
    <w:p>
      <w:pPr>
        <w:pStyle w:val="FirstParagraph"/>
      </w:pPr>
      <w:r>
        <w:t xml:space="preserve">One of my most significant achievements was leading a team to implement a digital onboarding process for SME clients during the pandemic. This initiative reduced processing times by 40% and improved customer satisfaction scores by 30%. It also highlighted the importance of agility in banking, a quality that I believe is critical for success in Auckland’s fast-evolving market.</w:t>
      </w:r>
    </w:p>
    <w:bookmarkEnd w:id="22"/>
    <w:bookmarkStart w:id="23" w:name="why-new-zealand-auckland"/>
    <w:p>
      <w:pPr>
        <w:pStyle w:val="Heading2"/>
      </w:pPr>
      <w:r>
        <w:t xml:space="preserve">Why New Zealand Auckland?</w:t>
      </w:r>
    </w:p>
    <w:p>
      <w:pPr>
        <w:pStyle w:val="FirstParagraph"/>
      </w:pPr>
      <w:r>
        <w:t xml:space="preserve">Auckland is more than just a city—it’s a melting pot of cultures, ideas, and opportunities. As a Banker in this vibrant environment, I am inspired by the chance to contribute to its economic growth while supporting individuals and businesses in achieving their financial goals. The city’s commitment to sustainability resonates deeply with my personal values, and I am particularly interested in exploring how [Bank Name] integrates ESG (Environmental, Social, and Governance) principles into its lending practices.</w:t>
      </w:r>
    </w:p>
    <w:p>
      <w:pPr>
        <w:pStyle w:val="BodyText"/>
      </w:pPr>
      <w:r>
        <w:t xml:space="preserve">Moreover, Auckland’s proximity to the Pacific Rim makes it a strategic location for international trade. I am excited about the prospect of assisting clients with cross-border transactions, foreign exchange services, and global investment opportunities. My fluency in [language if applicable] and experience working with international clients have equipped me to navigate these complexities effectively.</w:t>
      </w:r>
    </w:p>
    <w:bookmarkEnd w:id="23"/>
    <w:bookmarkStart w:id="24" w:name="conclusion"/>
    <w:p>
      <w:pPr>
        <w:pStyle w:val="Heading2"/>
      </w:pPr>
      <w:r>
        <w:t xml:space="preserve">Conclusion</w:t>
      </w:r>
    </w:p>
    <w:p>
      <w:pPr>
        <w:pStyle w:val="FirstParagraph"/>
      </w:pPr>
      <w:r>
        <w:t xml:space="preserve">In conclusion, I am confident that my professional background as a Banker, combined with my passion for serving the New Zealand Auckland community, makes me an ideal candidate for this role. I am eager to bring my expertise in financial services, client relationship management, and regulatory compliance to [Bank Name] and contribute to its continued success. I would welcome the opportunity to discuss how my skills and experiences align with your needs in more detail.</w:t>
      </w:r>
    </w:p>
    <w:p>
      <w:pPr>
        <w:pStyle w:val="BodyText"/>
      </w:pPr>
      <w:r>
        <w:t xml:space="preserve">Thank you for considering my application. I look forward to the possibility of joining your team and making a meaningful impact in the heart of New Zealand’s financial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New Zealand Auckland</dc:title>
  <dc:creator/>
  <dc:language>en</dc:language>
  <cp:keywords/>
  <dcterms:created xsi:type="dcterms:W3CDTF">2025-10-03T20:47:03Z</dcterms:created>
  <dcterms:modified xsi:type="dcterms:W3CDTF">2025-10-03T20:47:03Z</dcterms:modified>
</cp:coreProperties>
</file>

<file path=docProps/custom.xml><?xml version="1.0" encoding="utf-8"?>
<Properties xmlns="http://schemas.openxmlformats.org/officeDocument/2006/custom-properties" xmlns:vt="http://schemas.openxmlformats.org/officeDocument/2006/docPropsVTypes"/>
</file>