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Tokyo</w:t>
      </w:r>
    </w:p>
    <w:bookmarkStart w:id="25" w:name="X0a5b3de855d48ae88ebb7d25d9088d1fec3442c"/>
    <w:p>
      <w:pPr>
        <w:pStyle w:val="Heading1"/>
      </w:pPr>
      <w:r>
        <w:t xml:space="preserve">Cover Letter for Business Consultant Position in Japan Tokyo</w:t>
      </w:r>
    </w:p>
    <w:p>
      <w:pPr>
        <w:pStyle w:val="FirstParagraph"/>
      </w:pPr>
      <w:r>
        <w:rPr>
          <w:bCs/>
          <w:b/>
        </w:rPr>
        <w:t xml:space="preserve">Dear Hiring Manager,</w:t>
      </w:r>
    </w:p>
    <w:p>
      <w:pPr>
        <w:pStyle w:val="BodyText"/>
      </w:pPr>
      <w:r>
        <w:t xml:space="preserve">I am writing to express my keen interest in the Business Consultant position at your esteemed organization, based in the vibrant business hub of Japan Tokyo. With a proven track record of driving strategic growth and operational excellence across diverse industries, I am eager to contribute my expertise to support your company’s vision in one of the world’s most dynamic economic centers. My passion for problem-solving, combined with a deep understanding of global business practices and Japan's unique market dynamics, makes me an ideal candidate for this role.</w:t>
      </w:r>
    </w:p>
    <w:bookmarkStart w:id="20" w:name="X122ea209246d8342d7b44e294723ed80d91f961"/>
    <w:p>
      <w:pPr>
        <w:pStyle w:val="Heading2"/>
      </w:pPr>
      <w:r>
        <w:t xml:space="preserve">Why Business Consultant? A Commitment to Strategic Excellence</w:t>
      </w:r>
    </w:p>
    <w:p>
      <w:pPr>
        <w:pStyle w:val="FirstParagraph"/>
      </w:pPr>
      <w:r>
        <w:t xml:space="preserve">As a Business Consultant, my professional journey has been defined by the belief that sustainable success stems from tailored strategies aligned with both organizational goals and market realities. Over the past decade, I have collaborated with startups, multinational corporations, and government agencies to optimize processes, enhance profitability, and foster innovation. My work in Japan Tokyo will be guided by this same philosophy—leveraging my expertise to address challenges specific to the region while ensuring alignment with global best practices.</w:t>
      </w:r>
    </w:p>
    <w:p>
      <w:pPr>
        <w:pStyle w:val="BodyText"/>
      </w:pPr>
      <w:r>
        <w:t xml:space="preserve">One of my core strengths lies in analyzing complex business environments and translating insights into actionable strategies. Whether it’s streamlining supply chains, improving customer engagement, or navigating regulatory frameworks, I thrive in roles that require both analytical rigor and creative thinking. For instance, during my tenure with a Tokyo-based tech firm, I led a project to restructure their international expansion plan, resulting in a 25% increase in market penetration within six months. This experience underscored the importance of cultural sensitivity and local market knowledge—cornerstones of effective consulting in Japan.</w:t>
      </w:r>
    </w:p>
    <w:bookmarkEnd w:id="20"/>
    <w:bookmarkStart w:id="21" w:name="X334f4bd331d618a0f552d8336ce626713dfd82e"/>
    <w:p>
      <w:pPr>
        <w:pStyle w:val="Heading2"/>
      </w:pPr>
      <w:r>
        <w:t xml:space="preserve">Understanding Japan Tokyo: A Unique Business Landscape</w:t>
      </w:r>
    </w:p>
    <w:p>
      <w:pPr>
        <w:pStyle w:val="FirstParagraph"/>
      </w:pPr>
      <w:r>
        <w:t xml:space="preserve">Japan Tokyo is not merely a location for business; it is a crucible of innovation, tradition, and precision. The city’s economic significance as a global financial center, coupled with its emphasis on efficiency and quality, demands consultants who can bridge the gap between global trends and local execution. My time spent studying Japanese business practices and working with teams in Tokyo has given me invaluable insights into the nuances of this market.</w:t>
      </w:r>
    </w:p>
    <w:p>
      <w:pPr>
        <w:pStyle w:val="BodyText"/>
      </w:pPr>
      <w:r>
        <w:t xml:space="preserve">For example, I have observed that Japanese companies often prioritize long-term relationships over short-term gains, a principle rooted in the concept of "wa" (harmony). This cultural value influences decision-making processes, communication styles, and even product development. As a Business Consultant, I am adept at navigating these subtleties to build trust and deliver solutions that resonate with local stakeholders. My ability to communicate effectively in both English and Japanese further strengthens my capacity to collaborate with clients across departments and hierarchies.</w:t>
      </w:r>
    </w:p>
    <w:p>
      <w:pPr>
        <w:pStyle w:val="BodyText"/>
      </w:pPr>
      <w:r>
        <w:t xml:space="preserve">Moreover, Tokyo’s rapidly evolving digital ecosystem presents both opportunities and challenges. From AI-driven manufacturing to the rise of fintech startups, the city is at the forefront of technological innovation. I have worked on projects that integrate cutting-edge tools like data analytics and automation to enhance competitiveness. My goal is to help organizations in Japan Tokyo harness these technologies while maintaining their commitment to quality and sustainability.</w:t>
      </w:r>
    </w:p>
    <w:bookmarkEnd w:id="21"/>
    <w:bookmarkStart w:id="22" w:name="X8ba8173c5f6ea6070fccd598f7be514c313dbad"/>
    <w:p>
      <w:pPr>
        <w:pStyle w:val="Heading2"/>
      </w:pPr>
      <w:r>
        <w:t xml:space="preserve">My Value Proposition: Bridging Strategy and Execution</w:t>
      </w:r>
    </w:p>
    <w:p>
      <w:pPr>
        <w:pStyle w:val="FirstParagraph"/>
      </w:pPr>
      <w:r>
        <w:t xml:space="preserve">What sets me apart as a Business Consultant is my ability to translate strategic goals into measurable outcomes. I bring a structured approach, combining data-driven analysis with practical implementation. My methodology typically involves the following steps:</w:t>
      </w:r>
    </w:p>
    <w:p>
      <w:pPr>
        <w:numPr>
          <w:ilvl w:val="0"/>
          <w:numId w:val="1001"/>
        </w:numPr>
        <w:pStyle w:val="Compact"/>
      </w:pPr>
      <w:r>
        <w:rPr>
          <w:bCs/>
          <w:b/>
        </w:rPr>
        <w:t xml:space="preserve">Discovery:</w:t>
      </w:r>
      <w:r>
        <w:t xml:space="preserve"> </w:t>
      </w:r>
      <w:r>
        <w:t xml:space="preserve">Engaging with stakeholders to understand challenges and objectives.</w:t>
      </w:r>
    </w:p>
    <w:p>
      <w:pPr>
        <w:numPr>
          <w:ilvl w:val="0"/>
          <w:numId w:val="1001"/>
        </w:numPr>
        <w:pStyle w:val="Compact"/>
      </w:pPr>
      <w:r>
        <w:rPr>
          <w:bCs/>
          <w:b/>
        </w:rPr>
        <w:t xml:space="preserve">Analysis:</w:t>
      </w:r>
      <w:r>
        <w:t xml:space="preserve"> </w:t>
      </w:r>
      <w:r>
        <w:t xml:space="preserve">Leveraging tools like SWOT and PESTEL to identify opportunities and risks.</w:t>
      </w:r>
    </w:p>
    <w:p>
      <w:pPr>
        <w:numPr>
          <w:ilvl w:val="0"/>
          <w:numId w:val="1001"/>
        </w:numPr>
        <w:pStyle w:val="Compact"/>
      </w:pPr>
      <w:r>
        <w:rPr>
          <w:bCs/>
          <w:b/>
        </w:rPr>
        <w:t xml:space="preserve">Strategy Development:</w:t>
      </w:r>
      <w:r>
        <w:t xml:space="preserve"> </w:t>
      </w:r>
      <w:r>
        <w:t xml:space="preserve">Crafting solutions that align with organizational values and market trends.</w:t>
      </w:r>
    </w:p>
    <w:p>
      <w:pPr>
        <w:numPr>
          <w:ilvl w:val="0"/>
          <w:numId w:val="1001"/>
        </w:numPr>
        <w:pStyle w:val="Compact"/>
      </w:pPr>
      <w:r>
        <w:rPr>
          <w:bCs/>
          <w:b/>
        </w:rPr>
        <w:t xml:space="preserve">Implementation Support:</w:t>
      </w:r>
      <w:r>
        <w:t xml:space="preserve"> </w:t>
      </w:r>
      <w:r>
        <w:t xml:space="preserve">Guiding teams through execution to ensure success.</w:t>
      </w:r>
    </w:p>
    <w:p>
      <w:pPr>
        <w:pStyle w:val="FirstParagraph"/>
      </w:pPr>
      <w:r>
        <w:t xml:space="preserve">This framework has proven effective in my previous roles, where I helped a multinational corporation reduce operational costs by 18% through process optimization. In Japan Tokyo, I aim to replicate this success by focusing on areas such as digital transformation, talent development, and compliance with evolving regulations.</w:t>
      </w:r>
    </w:p>
    <w:bookmarkEnd w:id="22"/>
    <w:bookmarkStart w:id="23" w:name="Xeb01517b93c07ca4182dd3ba16dd2a58b7755d8"/>
    <w:p>
      <w:pPr>
        <w:pStyle w:val="Heading2"/>
      </w:pPr>
      <w:r>
        <w:t xml:space="preserve">Why This Opportunity? A Mutual Vision for Growth</w:t>
      </w:r>
    </w:p>
    <w:p>
      <w:pPr>
        <w:pStyle w:val="FirstParagraph"/>
      </w:pPr>
      <w:r>
        <w:t xml:space="preserve">I am particularly drawn to your organization’s commitment to innovation and customer-centric solutions. The opportunity to contribute to a company that values both global excellence and local relevance aligns perfectly with my professional aspirations. I am confident that my background in business strategy, combined with my cultural fluency, will enable me to add significant value from day one.</w:t>
      </w:r>
    </w:p>
    <w:p>
      <w:pPr>
        <w:pStyle w:val="BodyText"/>
      </w:pPr>
      <w:r>
        <w:t xml:space="preserve">Furthermore, I am eager to learn from your team’s expertise and collaborate on projects that push the boundaries of what is possible in Japan Tokyo. Whether it’s supporting startups in scaling their operations or helping established firms adapt to shifting market conditions, I am committed to fostering sustainable growth through strategic consulting.</w:t>
      </w:r>
    </w:p>
    <w:bookmarkEnd w:id="23"/>
    <w:bookmarkStart w:id="24" w:name="conclusion-a-call-to-collaborate"/>
    <w:p>
      <w:pPr>
        <w:pStyle w:val="Heading2"/>
      </w:pPr>
      <w:r>
        <w:t xml:space="preserve">Conclusion: A Call to Collaborate</w:t>
      </w:r>
    </w:p>
    <w:p>
      <w:pPr>
        <w:pStyle w:val="FirstParagraph"/>
      </w:pPr>
      <w:r>
        <w:t xml:space="preserve">In conclusion, I would be honored to bring my skills as a Business Consultant to your organization in Japan Tokyo. My dedication to excellence, combined with a deep respect for Japanese business culture, positions me to contribute meaningfully to your team. I look forward to the opportunity to discuss how my experience and vision align with your goals.</w:t>
      </w:r>
    </w:p>
    <w:p>
      <w:pPr>
        <w:pStyle w:val="BodyText"/>
      </w:pPr>
      <w:r>
        <w:t xml:space="preserve">Thank you for considering my application. I am available at [your phone number] or [your email address] and would be delighted to schedule a conversation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Japan Tokyo</dc:title>
  <dc:creator/>
  <cp:keywords/>
  <dcterms:created xsi:type="dcterms:W3CDTF">2026-07-24T06:14:33Z</dcterms:created>
  <dcterms:modified xsi:type="dcterms:W3CDTF">2026-07-24T06:14:33Z</dcterms:modified>
</cp:coreProperties>
</file>

<file path=docProps/custom.xml><?xml version="1.0" encoding="utf-8"?>
<Properties xmlns="http://schemas.openxmlformats.org/officeDocument/2006/custom-properties" xmlns:vt="http://schemas.openxmlformats.org/officeDocument/2006/docPropsVTypes"/>
</file>