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in Ethiopia, specifically within the vibrant and dynamic city of Addis Ababa. As a dedicated professional with over [X years] of experience in educational leadership, I am eager to contribute my expertise to an institution that shares my commitment to fostering equitable and quality education in this rapidly evolving region. My background in curriculum development, community engagement, and strategic planning aligns closely with the needs of Ethiopia’s education system, particularly in Addis Ababa, where the demand for innovative administrative leadership is critical to addressing both historical challenges and future opportunities.</w:t>
      </w:r>
    </w:p>
    <w:bookmarkStart w:id="20" w:name="X6bade40c624dd5c7e5014fb96126c8ab0961c11"/>
    <w:p>
      <w:pPr>
        <w:pStyle w:val="Heading3"/>
      </w:pPr>
      <w:r>
        <w:t xml:space="preserve">Understanding the Role of an Education Administrator in Ethiopia</w:t>
      </w:r>
    </w:p>
    <w:p>
      <w:pPr>
        <w:pStyle w:val="FirstParagraph"/>
      </w:pPr>
      <w:r>
        <w:t xml:space="preserve">The role of an Education Administrator in Ethiopia extends beyond traditional administrative duties. It encompasses a deep understanding of the country’s educational landscape, which is shaped by its cultural diversity, linguistic richness, and socio-economic complexities. In Addis Ababa, as the capital and economic hub of Ethiopia, educational institutions face unique challenges such as urbanization pressures, resource allocation disparities, and the need to bridge gaps in access to quality education for marginalized communities. As an Education Administrator in this context, one must balance policy implementation with grassroots engagement to ensure that every learner has the opportunity to thrive.</w:t>
      </w:r>
    </w:p>
    <w:p>
      <w:pPr>
        <w:pStyle w:val="BodyText"/>
      </w:pPr>
      <w:r>
        <w:t xml:space="preserve">My career has been defined by a passion for educational equity and a commitment to empowering institutions through effective leadership. I have worked extensively in settings where resource constraints and systemic barriers required creative solutions. For instance, during my tenure as [Previous Position] at [Previous Institution], I spearheaded initiatives to integrate technology into classroom instruction, which not only enhanced student engagement but also improved literacy rates by 25% within two years. These experiences have equipped me with the skills to navigate the complexities of Ethiopia’s education system while fostering a culture of innovation and accountability.</w:t>
      </w:r>
    </w:p>
    <w:bookmarkEnd w:id="20"/>
    <w:bookmarkStart w:id="21" w:name="X0ce59f4a9dfeed9d9afe793908fae572cd2b308"/>
    <w:p>
      <w:pPr>
        <w:pStyle w:val="Heading3"/>
      </w:pPr>
      <w:r>
        <w:t xml:space="preserve">Professional Experience and Relevant Skills</w:t>
      </w:r>
    </w:p>
    <w:p>
      <w:pPr>
        <w:pStyle w:val="FirstParagraph"/>
      </w:pPr>
      <w:r>
        <w:t xml:space="preserve">Over the years, I have developed a robust skill set that directly addresses the demands of an Education Administrator role. My ability to analyze data-driven insights, design strategic frameworks, and collaborate with stakeholders has enabled me to lead educational reforms in diverse settings. For example, at [Previous Institution], I led a comprehensive curriculum review process that aligned with national standards while incorporating local cultural narratives. This initiative not only improved academic outcomes but also strengthened community trust in the institution.</w:t>
      </w:r>
    </w:p>
    <w:p>
      <w:pPr>
        <w:pStyle w:val="BodyText"/>
      </w:pPr>
      <w:r>
        <w:t xml:space="preserve">Additionally, my experience in managing multi-stakeholder partnerships has been instrumental in securing resources and support for educational programs. In Ethiopia, where public and private sectors often work in tandem to address systemic gaps, this skill is particularly valuable. I have successfully collaborated with NGOs, government agencies, and local communities to implement initiatives such as teacher training workshops and scholarship programs for underprivileged students. These efforts have directly contributed to the improvement of educational infrastructure and the professional development of educators in underserved areas.</w:t>
      </w:r>
    </w:p>
    <w:bookmarkEnd w:id="21"/>
    <w:bookmarkStart w:id="22" w:name="X7d968589d097adae7228b20a86a2938f97f69bd"/>
    <w:p>
      <w:pPr>
        <w:pStyle w:val="Heading3"/>
      </w:pPr>
      <w:r>
        <w:t xml:space="preserve">Alignment with Ethiopia’s Educational Vision</w:t>
      </w:r>
    </w:p>
    <w:p>
      <w:pPr>
        <w:pStyle w:val="FirstParagraph"/>
      </w:pPr>
      <w:r>
        <w:t xml:space="preserve">The Ethiopian government has prioritized education as a cornerstone of national development, with initiatives like the National Education Sector Plan (2018/19–2022/23) emphasizing access, quality, and relevance. As an Education Administrator in Addis Ababa, I am keen to support these goals by addressing specific challenges such as teacher retention, infrastructure modernization, and the integration of digital learning tools. My understanding of Ethiopia’s cultural and historical context allows me to approach these issues with sensitivity and inclusivity.</w:t>
      </w:r>
    </w:p>
    <w:p>
      <w:pPr>
        <w:pStyle w:val="BodyText"/>
      </w:pPr>
      <w:r>
        <w:t xml:space="preserve">For instance, Addis Ababa’s diverse population includes students from various ethnic backgrounds, each with unique educational needs. I have experience in designing inclusive curricula that respect cultural identities while promoting national cohesion. This approach is critical in a city where education serves as a unifying force for social harmony and economic progress. By fostering an environment where all students feel represented and valued, I aim to contribute to the long-term success of Ethiopia’s educational vision.</w:t>
      </w:r>
    </w:p>
    <w:bookmarkEnd w:id="22"/>
    <w:bookmarkStart w:id="23" w:name="why-addis-ababa"/>
    <w:p>
      <w:pPr>
        <w:pStyle w:val="Heading3"/>
      </w:pPr>
      <w:r>
        <w:t xml:space="preserve">Why Addis Ababa?</w:t>
      </w:r>
    </w:p>
    <w:p>
      <w:pPr>
        <w:pStyle w:val="FirstParagraph"/>
      </w:pPr>
      <w:r>
        <w:t xml:space="preserve">Addis Ababa is a city of contrasts, where ancient traditions coexist with modern aspirations. As an Education Administrator here, I am inspired by the city’s potential to become a model for innovation in education. The presence of institutions like the Ethiopian Institute of Technology and the University of Addis Ababa highlights the region’s intellectual capital, while initiatives such as the Addis Ababa City Administration’s focus on early childhood education demonstrate a commitment to holistic development. I am eager to contribute my expertise to these efforts, ensuring that educational programs in Addis Ababa are both forward-thinking and deeply rooted in local needs.</w:t>
      </w:r>
    </w:p>
    <w:p>
      <w:pPr>
        <w:pStyle w:val="BodyText"/>
      </w:pPr>
      <w:r>
        <w:t xml:space="preserve">Moreover, the city’s growing emphasis on STEM education and vocational training aligns with my professional interests. I have led projects that integrate practical skills into academic curricula, preparing students for the demands of a changing global economy. In Addis Ababa, I see an opportunity to expand such initiatives, ensuring that young people are equipped with the knowledge and tools to drive Ethiopia’s economic transformation.</w:t>
      </w:r>
    </w:p>
    <w:bookmarkEnd w:id="23"/>
    <w:bookmarkStart w:id="24" w:name="conclusion"/>
    <w:p>
      <w:pPr>
        <w:pStyle w:val="Heading3"/>
      </w:pPr>
      <w:r>
        <w:t xml:space="preserve">Conclusion</w:t>
      </w:r>
    </w:p>
    <w:p>
      <w:pPr>
        <w:pStyle w:val="FirstParagraph"/>
      </w:pPr>
      <w:r>
        <w:t xml:space="preserve">In conclusion, I am confident that my background in educational leadership, coupled with my passion for Ethiopia’s development, makes me a strong candidate for the Education Administrator position. I am particularly drawn to Addis Ababa’s dynamic environment and its role as a catalyst for national progress. My goal is to collaborate with your institution to create an educational ecosystem that empowers students, supports educators, and strengthens communities.</w:t>
      </w:r>
    </w:p>
    <w:p>
      <w:pPr>
        <w:pStyle w:val="BodyText"/>
      </w:pPr>
      <w:r>
        <w:t xml:space="preserve">Thank you for considering my application. I would welcome the opportunity to discuss how my experiences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2026-06-01T06:49:37Z</dcterms:created>
  <dcterms:modified xsi:type="dcterms:W3CDTF">2026-06-01T06:49:37Z</dcterms:modified>
</cp:coreProperties>
</file>

<file path=docProps/custom.xml><?xml version="1.0" encoding="utf-8"?>
<Properties xmlns="http://schemas.openxmlformats.org/officeDocument/2006/custom-properties" xmlns:vt="http://schemas.openxmlformats.org/officeDocument/2006/docPropsVTypes"/>
</file>