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Education Administrator position at a prominent educational institution in Munich, Germany. As an experienced professional deeply committed to advancing educational excellence, I am eager to contribute my expertise in curriculum development, institutional leadership, and student support services within the dynamic and innovative educational landscape of Germany Munich. This opportunity aligns perfectly with my career goals and passion for shaping transformative learning environments that empower students and educators alike.</w:t>
      </w:r>
    </w:p>
    <w:p>
      <w:pPr>
        <w:pStyle w:val="BodyText"/>
      </w:pPr>
      <w:r>
        <w:t xml:space="preserve">With over [X years] of experience in education administration, I have developed a comprehensive understanding of the challenges and opportunities inherent in managing academic institutions. My background includes roles where I successfully oversaw school operations, implemented evidence-based policies, and fostered collaborative relationships with stakeholders across diverse communities. What draws me to this position is the unique opportunity to work within Germany’s esteemed educational framework, which emphasizes quality, equity, and innovation—principles that resonate deeply with my professional values.</w:t>
      </w:r>
    </w:p>
    <w:bookmarkStart w:id="20" w:name="Xe840f1140eb2bd8bc71b877cfdd89b287657f21"/>
    <w:p>
      <w:pPr>
        <w:pStyle w:val="Heading2"/>
      </w:pPr>
      <w:r>
        <w:t xml:space="preserve">Understanding the Role of an Education Administrator in Germany Munich</w:t>
      </w:r>
    </w:p>
    <w:p>
      <w:pPr>
        <w:pStyle w:val="FirstParagraph"/>
      </w:pPr>
      <w:r>
        <w:t xml:space="preserve">In Germany Munich, the role of an Education Administrator is pivotal in ensuring that schools meet national standards while adapting to local needs. As a hub of academic excellence, Munich is home to renowned institutions such as Ludwig Maximilian University (LMU) and the Technical University of Munich (TUM), which set high benchmarks for educational quality. An Education Administrator in this region must navigate a system that prioritizes vocational training, bilingual education, and inclusive practices while maintaining rigorous academic standards.</w:t>
      </w:r>
    </w:p>
    <w:p>
      <w:pPr>
        <w:pStyle w:val="BodyText"/>
      </w:pPr>
      <w:r>
        <w:t xml:space="preserve">Germany’s dual education system, which integrates classroom learning with practical training, exemplifies the country’s commitment to preparing students for both academic and professional success. As an Education Administrator in Munich, I would have the responsibility of overseeing programs that align with this model, ensuring that students gain the skills necessary to thrive in a competitive global economy. My experience in designing curricula and managing cross-sector partnerships has prepared me to contribute meaningfully to such initiatives.</w:t>
      </w:r>
    </w:p>
    <w:bookmarkEnd w:id="20"/>
    <w:bookmarkStart w:id="21" w:name="why-germany-munich"/>
    <w:p>
      <w:pPr>
        <w:pStyle w:val="Heading2"/>
      </w:pPr>
      <w:r>
        <w:t xml:space="preserve">Why Germany Munich?</w:t>
      </w:r>
    </w:p>
    <w:p>
      <w:pPr>
        <w:pStyle w:val="FirstParagraph"/>
      </w:pPr>
      <w:r>
        <w:t xml:space="preserve">Munich’s reputation as a center of innovation, culture, and education makes it an ideal location for advancing my career. The city’s emphasis on research, technology, and sustainability reflects a forward-thinking approach that mirrors my own vision for education. I am particularly inspired by Munich’s commitment to fostering inclusive learning environments where students from diverse backgrounds can excel. This aligns with my belief that education is a cornerstone of societal progress and a catalyst for individual empowerment.</w:t>
      </w:r>
    </w:p>
    <w:p>
      <w:pPr>
        <w:pStyle w:val="BodyText"/>
      </w:pPr>
      <w:r>
        <w:t xml:space="preserve">Additionally, the structured yet flexible nature of Germany’s educational system allows for strategic planning and long-term impact. As an Education Administrator, I would work closely with policymakers, educators, and community leaders to address systemic challenges such as resource allocation, teacher professional development, and student well-being. My ability to analyze data-driven insights and translate them into actionable strategies has been instrumental in previous roles, and I am confident that these skills will enable me to contribute effectively in Munich.</w:t>
      </w:r>
    </w:p>
    <w:bookmarkEnd w:id="21"/>
    <w:bookmarkStart w:id="22" w:name="key-qualifications-and-achievements"/>
    <w:p>
      <w:pPr>
        <w:pStyle w:val="Heading2"/>
      </w:pPr>
      <w:r>
        <w:t xml:space="preserve">Key Qualifications and Achievements</w:t>
      </w:r>
    </w:p>
    <w:p>
      <w:pPr>
        <w:pStyle w:val="FirstParagraph"/>
      </w:pPr>
      <w:r>
        <w:t xml:space="preserve">Throughout my career, I have consistently demonstrated leadership in educational administration through the following achievements:</w:t>
      </w:r>
    </w:p>
    <w:p>
      <w:pPr>
        <w:numPr>
          <w:ilvl w:val="0"/>
          <w:numId w:val="1001"/>
        </w:numPr>
        <w:pStyle w:val="Compact"/>
      </w:pPr>
      <w:r>
        <w:rPr>
          <w:bCs/>
          <w:b/>
        </w:rPr>
        <w:t xml:space="preserve">Curriculum Development:</w:t>
      </w:r>
      <w:r>
        <w:t xml:space="preserve"> </w:t>
      </w:r>
      <w:r>
        <w:t xml:space="preserve">Designed and implemented interdisciplinary curricula that enhanced student engagement and academic outcomes, including programs integrating STEM (Science, Technology, Engineering, and Mathematics) with vocational training.</w:t>
      </w:r>
    </w:p>
    <w:p>
      <w:pPr>
        <w:numPr>
          <w:ilvl w:val="0"/>
          <w:numId w:val="1001"/>
        </w:numPr>
        <w:pStyle w:val="Compact"/>
      </w:pPr>
      <w:r>
        <w:rPr>
          <w:bCs/>
          <w:b/>
        </w:rPr>
        <w:t xml:space="preserve">Stakeholder Collaboration:</w:t>
      </w:r>
      <w:r>
        <w:t xml:space="preserve"> </w:t>
      </w:r>
      <w:r>
        <w:t xml:space="preserve">Built strong partnerships with local businesses, government agencies, and educational organizations to secure funding for innovative projects and expand opportunities for students.</w:t>
      </w:r>
    </w:p>
    <w:p>
      <w:pPr>
        <w:numPr>
          <w:ilvl w:val="0"/>
          <w:numId w:val="1001"/>
        </w:numPr>
        <w:pStyle w:val="Compact"/>
      </w:pPr>
      <w:r>
        <w:rPr>
          <w:bCs/>
          <w:b/>
        </w:rPr>
        <w:t xml:space="preserve">Policy Implementation:</w:t>
      </w:r>
      <w:r>
        <w:t xml:space="preserve"> </w:t>
      </w:r>
      <w:r>
        <w:t xml:space="preserve">Led the adoption of inclusive policies that supported students with diverse learning needs, resulting in improved graduation rates and student satisfaction scores.</w:t>
      </w:r>
    </w:p>
    <w:p>
      <w:pPr>
        <w:numPr>
          <w:ilvl w:val="0"/>
          <w:numId w:val="1001"/>
        </w:numPr>
        <w:pStyle w:val="Compact"/>
      </w:pPr>
      <w:r>
        <w:rPr>
          <w:bCs/>
          <w:b/>
        </w:rPr>
        <w:t xml:space="preserve">Professional Development:</w:t>
      </w:r>
      <w:r>
        <w:t xml:space="preserve"> </w:t>
      </w:r>
      <w:r>
        <w:t xml:space="preserve">Spearheaded training programs for educators focused on classroom management, technology integration, and culturally responsive teaching practices.</w:t>
      </w:r>
    </w:p>
    <w:p>
      <w:pPr>
        <w:pStyle w:val="FirstParagraph"/>
      </w:pPr>
      <w:r>
        <w:t xml:space="preserve">These accomplishments reflect my ability to balance administrative responsibilities with a focus on student-centered outcomes. I am particularly proud of my work in creating mentorship programs that bridged the gap between academia and industry, preparing students for real-world challenges while fostering lifelong learning habits.</w:t>
      </w:r>
    </w:p>
    <w:bookmarkEnd w:id="22"/>
    <w:bookmarkStart w:id="23" w:name="personal-connection-to-germany-munich"/>
    <w:p>
      <w:pPr>
        <w:pStyle w:val="Heading2"/>
      </w:pPr>
      <w:r>
        <w:t xml:space="preserve">Personal Connection to Germany Munich</w:t>
      </w:r>
    </w:p>
    <w:p>
      <w:pPr>
        <w:pStyle w:val="FirstParagraph"/>
      </w:pPr>
      <w:r>
        <w:t xml:space="preserve">My admiration for Germany’s educational philosophy is further strengthened by my personal connection to the region. Having studied abroad in [specific university or program in Germany] and collaborated with educators in Munich, I have witnessed firsthand the city’s dedication to academic excellence and innovation. The warmth of its communities, the richness of its cultural heritage, and the emphasis on work-life balance make Munich not only a professional hub but also a place where one can thrive personally.</w:t>
      </w:r>
    </w:p>
    <w:p>
      <w:pPr>
        <w:pStyle w:val="BodyText"/>
      </w:pPr>
      <w:r>
        <w:t xml:space="preserve">I am particularly drawn to the opportunities for cross-cultural exchange that Munich offers. As an Education Administrator, I aim to create spaces where students and educators from around the world can collaborate, share ideas, and contribute to a globalized learning environment. This vision is deeply aligned with Germany’s mission of promoting international cooperation through education.</w:t>
      </w:r>
    </w:p>
    <w:bookmarkEnd w:id="23"/>
    <w:bookmarkStart w:id="24" w:name="conclusion"/>
    <w:p>
      <w:pPr>
        <w:pStyle w:val="Heading2"/>
      </w:pPr>
      <w:r>
        <w:t xml:space="preserve">Conclusion</w:t>
      </w:r>
    </w:p>
    <w:p>
      <w:pPr>
        <w:pStyle w:val="FirstParagraph"/>
      </w:pPr>
      <w:r>
        <w:t xml:space="preserve">In conclusion, I am excited about the possibility of joining your institution as an Education Administrator in Germany Munich. My professional experience, passion for educational equity, and commitment to excellence make me a strong candidate for this role. I am eager to contribute my skills to support the continued success of your organization while learning from the unique opportunities that Munich provides.</w:t>
      </w:r>
    </w:p>
    <w:p>
      <w:pPr>
        <w:pStyle w:val="BodyText"/>
      </w:pPr>
      <w:r>
        <w:t xml:space="preserve">Thank you for considering my application. I would welcome the opportunity to discuss how my background and vision align with your institution’s goals.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Germany Munich</dc:title>
  <dc:creator/>
  <dc:language>en</dc:language>
  <cp:keywords/>
  <dcterms:created xsi:type="dcterms:W3CDTF">2026-07-23T08:03:53Z</dcterms:created>
  <dcterms:modified xsi:type="dcterms:W3CDTF">2026-07-23T08:03:53Z</dcterms:modified>
</cp:coreProperties>
</file>

<file path=docProps/custom.xml><?xml version="1.0" encoding="utf-8"?>
<Properties xmlns="http://schemas.openxmlformats.org/officeDocument/2006/custom-properties" xmlns:vt="http://schemas.openxmlformats.org/officeDocument/2006/docPropsVTypes"/>
</file>