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cover-letter"/>
    <w:p>
      <w:pPr>
        <w:pStyle w:val="Heading1"/>
      </w:pPr>
      <w:r>
        <w:t xml:space="preserve">Cover Letter</w:t>
      </w:r>
    </w:p>
    <w:p>
      <w:pPr>
        <w:pStyle w:val="FirstParagraph"/>
      </w:pPr>
      <w:r>
        <w:rPr>
          <w:bCs/>
          <w:b/>
        </w:rPr>
        <w:t xml:space="preserve">Mr. Ahmed Al-Mutairi</w:t>
      </w:r>
      <w:r>
        <w:br/>
      </w:r>
      <w:r>
        <w:t xml:space="preserve">Kuwait City, Kuwait</w:t>
      </w:r>
      <w:r>
        <w:br/>
      </w:r>
      <w:r>
        <w:t xml:space="preserve">Email: ahmed.almutairi@example.com</w:t>
      </w:r>
      <w:r>
        <w:br/>
      </w:r>
      <w:r>
        <w:t xml:space="preserve">Phone: +965 12345678</w:t>
      </w:r>
    </w:p>
    <w:p>
      <w:pPr>
        <w:pStyle w:val="BodyText"/>
      </w:pPr>
      <w:r>
        <w:t xml:space="preserve">Date: April 5, 2024</w:t>
      </w:r>
    </w:p>
    <w:p>
      <w:pPr>
        <w:pStyle w:val="BodyText"/>
      </w:pPr>
      <w:r>
        <w:rPr>
          <w:bCs/>
          <w:b/>
        </w:rPr>
        <w:t xml:space="preserve">Human Resources Department</w:t>
      </w:r>
      <w:r>
        <w:br/>
      </w:r>
      <w:r>
        <w:t xml:space="preserve">Kuwait Ministry of Education</w:t>
      </w:r>
      <w:r>
        <w:br/>
      </w:r>
      <w:r>
        <w:t xml:space="preserve">Kuwait City, Kuwait</w:t>
      </w:r>
    </w:p>
    <w:bookmarkStart w:id="25" w:name="Xe128cccf94269bb0514577fb1a0848e2e5d90e4"/>
    <w:p>
      <w:pPr>
        <w:pStyle w:val="Heading2"/>
      </w:pPr>
      <w:r>
        <w:t xml:space="preserve">Application for the Position of Education Administrator</w:t>
      </w:r>
    </w:p>
    <w:p>
      <w:pPr>
        <w:pStyle w:val="FirstParagraph"/>
      </w:pPr>
      <w:r>
        <w:t xml:space="preserve">Dear Hiring Committee,</w:t>
      </w:r>
    </w:p>
    <w:p>
      <w:pPr>
        <w:pStyle w:val="BodyText"/>
      </w:pPr>
      <w:r>
        <w:t xml:space="preserve">I am writing to express my enthusiastic interest in the Education Administrator position at the Kuwait Ministry of Education in Kuwait City. With over a decade of experience in educational leadership, curriculum development, and institutional management, I am confident that my skills and vision align with the mission of fostering excellence in education within Kuwait’s dynamic academic landscape. This opportunity to contribute to the growth of education in Kuwait City is particularly compelling, as I have long admired the country’s commitment to innovation and its dedication to shaping future generations through quality learning.</w:t>
      </w:r>
    </w:p>
    <w:bookmarkStart w:id="20" w:name="professional-background-and-expertise"/>
    <w:p>
      <w:pPr>
        <w:pStyle w:val="Heading3"/>
      </w:pPr>
      <w:r>
        <w:t xml:space="preserve">Professional Background and Expertise</w:t>
      </w:r>
    </w:p>
    <w:p>
      <w:pPr>
        <w:pStyle w:val="FirstParagraph"/>
      </w:pPr>
      <w:r>
        <w:t xml:space="preserve">As an Education Administrator with a proven track record of driving institutional success, I have consistently focused on creating environments that prioritize student achievement, teacher development, and community engagement. My career began as a school principal in Dubai, where I led efforts to implement data-driven instructional strategies that improved standardized test scores by 25% within two years. This experience honed my ability to balance administrative responsibilities with a deep understanding of pedagogical best practices.</w:t>
      </w:r>
    </w:p>
    <w:p>
      <w:pPr>
        <w:pStyle w:val="BodyText"/>
      </w:pPr>
      <w:r>
        <w:t xml:space="preserve">Subsequently, I served as an Assistant Director at the National Institute for Educational Leadership in Saudi Arabia, where I oversaw the development of training programs for over 500 educators. My work there emphasized the integration of technology in classrooms and the promotion of inclusive education policies. These experiences have equipped me with a comprehensive understanding of educational systems, from policy formulation to on-the-ground implementation.</w:t>
      </w:r>
    </w:p>
    <w:p>
      <w:pPr>
        <w:pStyle w:val="BodyText"/>
      </w:pPr>
      <w:r>
        <w:t xml:space="preserve">In my current role as an Education Consultant in Qatar, I collaborate with school boards and government agencies to design frameworks for sustainable educational growth. This includes analyzing performance metrics, advising on resource allocation, and fostering partnerships between schools and local communities. My ability to synthesize complex data into actionable strategies has been instrumental in achieving measurable outcomes across multiple institutions.</w:t>
      </w:r>
    </w:p>
    <w:bookmarkEnd w:id="20"/>
    <w:bookmarkStart w:id="21" w:name="Xcfebaea5a0b20fa3f40b70b1521a56a0d5c4daf"/>
    <w:p>
      <w:pPr>
        <w:pStyle w:val="Heading3"/>
      </w:pPr>
      <w:r>
        <w:t xml:space="preserve">Alignment with Kuwait’s Educational Vision</w:t>
      </w:r>
    </w:p>
    <w:p>
      <w:pPr>
        <w:pStyle w:val="FirstParagraph"/>
      </w:pPr>
      <w:r>
        <w:t xml:space="preserve">Kuwait City is a hub of cultural and intellectual activity, and its educational sector plays a pivotal role in shaping the nation’s future. The Kuwait Ministry of Education’s focus on modernizing curricula, enhancing teacher training, and promoting STEM (Science, Technology, Engineering, and Mathematics) initiatives resonates deeply with my professional philosophy. I am particularly inspired by the country’s vision to position itself as a regional leader in education through innovation and excellence.</w:t>
      </w:r>
    </w:p>
    <w:p>
      <w:pPr>
        <w:pStyle w:val="BodyText"/>
      </w:pPr>
      <w:r>
        <w:t xml:space="preserve">My expertise in curriculum design and assessment aligns perfectly with the goals of Kuwait’s educational reforms. For instance, during my tenure in Saudi Arabia, I spearheaded the creation of a competency-based curriculum that emphasized critical thinking and real-world applications. This approach not only improved student engagement but also prepared learners for higher education and career pathways. I am eager to bring this same innovative mindset to Kuwait City, where I can contribute to the development of programs that meet the evolving needs of students in a rapidly changing global landscape.</w:t>
      </w:r>
    </w:p>
    <w:bookmarkEnd w:id="21"/>
    <w:bookmarkStart w:id="22" w:name="Xca6c7db36cdd422026a676da3a5cfeb5f73b969"/>
    <w:p>
      <w:pPr>
        <w:pStyle w:val="Heading3"/>
      </w:pPr>
      <w:r>
        <w:t xml:space="preserve">Cultural Competence and Leadership Philosophy</w:t>
      </w:r>
    </w:p>
    <w:p>
      <w:pPr>
        <w:pStyle w:val="FirstParagraph"/>
      </w:pPr>
      <w:r>
        <w:t xml:space="preserve">As an Education Administrator, I recognize the importance of cultural sensitivity and adaptability in diverse educational settings. Having worked across the Middle East, I have developed a nuanced understanding of the unique challenges and opportunities present in Kuwait’s education system. This includes navigating multilingual classrooms, addressing socio-economic disparities, and fostering partnerships with local stakeholders to ensure equitable access to quality education.</w:t>
      </w:r>
    </w:p>
    <w:p>
      <w:pPr>
        <w:pStyle w:val="BodyText"/>
      </w:pPr>
      <w:r>
        <w:t xml:space="preserve">My leadership style is rooted in collaboration, transparency, and empowerment. I believe that effective administration requires listening to the voices of teachers, students, and parents while maintaining a clear vision for institutional growth. For example, during my time in Dubai, I initiated a mentorship program that paired veteran educators with new hires to enhance professional development and reduce staff turnover. This initiative was so successful that it was adopted as a best practice by multiple schools in the region.</w:t>
      </w:r>
    </w:p>
    <w:bookmarkEnd w:id="22"/>
    <w:bookmarkStart w:id="23" w:name="why-kuwait-city"/>
    <w:p>
      <w:pPr>
        <w:pStyle w:val="Heading3"/>
      </w:pPr>
      <w:r>
        <w:t xml:space="preserve">Why Kuwait City?</w:t>
      </w:r>
    </w:p>
    <w:p>
      <w:pPr>
        <w:pStyle w:val="FirstParagraph"/>
      </w:pPr>
      <w:r>
        <w:t xml:space="preserve">Kuwait City’s vibrant academic environment and its role as a cultural crossroads make it an ideal setting for my professional aspirations. The city’s investment in modern infrastructure, such as the Kuwait University New Campus and specialized schools for gifted students, reflects a commitment to educational excellence that I am eager to support. I am particularly drawn to the opportunity to contribute to initiatives that promote lifelong learning and civic engagement among Kuwaiti youth.</w:t>
      </w:r>
    </w:p>
    <w:p>
      <w:pPr>
        <w:pStyle w:val="BodyText"/>
      </w:pPr>
      <w:r>
        <w:t xml:space="preserve">Furthermore, my familiarity with the local context—through collaborations with Kuwaiti educators and participation in regional education conferences—has deepened my appreciation for the country’s educational priorities. I understand the importance of aligning administrative strategies with national goals, such as enhancing digital literacy and preparing students for global challenges. This alignment ensures that my work as an Education Administrator will have a meaningful impact on both individual learners and the broader community.</w:t>
      </w:r>
    </w:p>
    <w:bookmarkEnd w:id="23"/>
    <w:bookmarkStart w:id="24" w:name="conclusion"/>
    <w:p>
      <w:pPr>
        <w:pStyle w:val="Heading3"/>
      </w:pPr>
      <w:r>
        <w:t xml:space="preserve">Conclusion</w:t>
      </w:r>
    </w:p>
    <w:p>
      <w:pPr>
        <w:pStyle w:val="FirstParagraph"/>
      </w:pPr>
      <w:r>
        <w:t xml:space="preserve">In conclusion, I am enthusiastic about the possibility of joining the Kuwait Ministry of Education as an Education Administrator. My combination of strategic thinking, hands-on experience, and dedication to educational equity positions me to make valuable contributions to Kuwait City’s schools and students. I am particularly excited about the opportunity to collaborate with a team that shares my passion for innovation and excellence in education.</w:t>
      </w:r>
    </w:p>
    <w:p>
      <w:pPr>
        <w:pStyle w:val="BodyText"/>
      </w:pPr>
      <w:r>
        <w:t xml:space="preserve">Thank you for considering my application. I would welcome the chance to discuss how my background and vision align with the needs of your institution. Please feel free to contact me at +965 12345678 or ahmed.almutairi@example.com at your earliest convenience.</w:t>
      </w:r>
    </w:p>
    <w:p>
      <w:pPr>
        <w:pStyle w:val="BodyText"/>
      </w:pPr>
      <w:r>
        <w:t xml:space="preserve">Sincerely,</w:t>
      </w:r>
      <w:r>
        <w:br/>
      </w:r>
      <w:r>
        <w:t xml:space="preserve">Mr. Ahmed Al-Mutairi</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Kuwait City, Kuwait</dc:title>
  <dc:creator/>
  <cp:keywords/>
  <dcterms:created xsi:type="dcterms:W3CDTF">2026-07-21T14:40:22Z</dcterms:created>
  <dcterms:modified xsi:type="dcterms:W3CDTF">2026-07-21T14:40:22Z</dcterms:modified>
</cp:coreProperties>
</file>

<file path=docProps/custom.xml><?xml version="1.0" encoding="utf-8"?>
<Properties xmlns="http://schemas.openxmlformats.org/officeDocument/2006/custom-properties" xmlns:vt="http://schemas.openxmlformats.org/officeDocument/2006/docPropsVTypes"/>
</file>