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Philippines</w:t>
      </w:r>
      <w:r>
        <w:t xml:space="preserve"> </w:t>
      </w:r>
      <w:r>
        <w:t xml:space="preserve">Manila</w:t>
      </w:r>
    </w:p>
    <w:bookmarkStart w:id="20" w:name="cover-letter"/>
    <w:p>
      <w:pPr>
        <w:pStyle w:val="Heading1"/>
      </w:pPr>
      <w:r>
        <w:t xml:space="preserve">Cover Letter</w:t>
      </w:r>
    </w:p>
    <w:p>
      <w:pPr>
        <w:pStyle w:val="FirstParagraph"/>
      </w:pPr>
      <w:r>
        <w:t xml:space="preserve">John Doe</w:t>
      </w:r>
      <w:r>
        <w:br/>
      </w:r>
      <w:r>
        <w:t xml:space="preserve">Manila, Philippines</w:t>
      </w:r>
      <w:r>
        <w:br/>
      </w:r>
      <w:r>
        <w:t xml:space="preserve">johndoe@email.com | (63) 912-345-6789</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Human Resources Department</w:t>
      </w:r>
      <w:r>
        <w:br/>
      </w:r>
      <w:r>
        <w:t xml:space="preserve">Manila Educational Institute</w:t>
      </w:r>
      <w:r>
        <w:br/>
      </w:r>
      <w:r>
        <w:t xml:space="preserve">123 Rizal Avenue, Manila, Philippines</w:t>
      </w:r>
    </w:p>
    <w:bookmarkStart w:id="21" w:name="dear-hiring-committee"/>
    <w:p>
      <w:pPr>
        <w:pStyle w:val="Heading2"/>
      </w:pPr>
      <w:r>
        <w:t xml:space="preserve">Dear Hiring Committee,</w:t>
      </w:r>
    </w:p>
    <w:p>
      <w:pPr>
        <w:pStyle w:val="FirstParagraph"/>
      </w:pPr>
      <w:r>
        <w:t xml:space="preserve">I am writing to express my enthusiastic interest in the Education Administrator position at the Manila Educational Institute. As a dedicated professional with over a decade of experience in educational leadership, I am eager to contribute my expertise to advance the mission of fostering excellence in education within the Philippines, particularly in Manila. This opportunity aligns perfectly with my commitment to shaping impactful learning environments and empowering students and educators alike.</w:t>
      </w:r>
    </w:p>
    <w:bookmarkEnd w:id="21"/>
    <w:bookmarkStart w:id="22" w:name="professional-background"/>
    <w:p>
      <w:pPr>
        <w:pStyle w:val="Heading2"/>
      </w:pPr>
      <w:r>
        <w:t xml:space="preserve">Professional Background</w:t>
      </w:r>
    </w:p>
    <w:p>
      <w:pPr>
        <w:pStyle w:val="FirstParagraph"/>
      </w:pPr>
      <w:r>
        <w:t xml:space="preserve">Throughout my career as an Education Administrator, I have consistently focused on bridging the gap between policy and practice, ensuring that educational institutions operate efficiently while prioritizing student success. My work in Manila has allowed me to engage deeply with the unique challenges and opportunities present in this vibrant city, which is a hub of cultural diversity and academic innovation. From curriculum development to resource management, I have honed my ability to lead teams that deliver high-quality education tailored to the needs of Filipino learners.</w:t>
      </w:r>
    </w:p>
    <w:p>
      <w:pPr>
        <w:pStyle w:val="BodyText"/>
      </w:pPr>
      <w:r>
        <w:t xml:space="preserve">As a former Director at St. Mary’s Academy in Manila, I spearheaded initiatives that increased student enrollment by 25% over three years while maintaining rigorous academic standards. This role required me to collaborate with local stakeholders, including parents, teachers, and community leaders, to address systemic barriers such as limited access to technology and disparities in educational resources. My strategies included implementing a digital learning platform accessible to underprivileged students and launching mentorship programs that connected educators with industry professionals.</w:t>
      </w:r>
    </w:p>
    <w:bookmarkEnd w:id="22"/>
    <w:bookmarkStart w:id="23" w:name="relevance-of-the-role"/>
    <w:p>
      <w:pPr>
        <w:pStyle w:val="Heading2"/>
      </w:pPr>
      <w:r>
        <w:t xml:space="preserve">Relevance of the Role</w:t>
      </w:r>
    </w:p>
    <w:p>
      <w:pPr>
        <w:pStyle w:val="FirstParagraph"/>
      </w:pPr>
      <w:r>
        <w:t xml:space="preserve">The position of Education Administrator in the Philippines, particularly in Manila, is critical to addressing the evolving demands of modern education. With a growing emphasis on STEM (Science, Technology, Engineering, and Mathematics) and holistic development, institutions must adapt to prepare students for global challenges. My experience in designing curricula that integrate technology with traditional teaching methods has proven effective in enhancing student engagement and academic performance.</w:t>
      </w:r>
    </w:p>
    <w:p>
      <w:pPr>
        <w:pStyle w:val="BodyText"/>
      </w:pPr>
      <w:r>
        <w:t xml:space="preserve">In Manila, where the educational landscape is shaped by both public and private institutions, an Education Administrator must navigate a dynamic environment while upholding ethical standards. I have successfully led efforts to align school policies with the Department of Education (DepEd) guidelines, ensuring compliance while fostering innovation. For instance, I introduced a competency-based assessment system that reduced grade inflation and provided more accurate measures of student achievement.</w:t>
      </w:r>
    </w:p>
    <w:bookmarkEnd w:id="23"/>
    <w:bookmarkStart w:id="24" w:name="X49bf1996701a4c97667485e1d32ead94a76fb27"/>
    <w:p>
      <w:pPr>
        <w:pStyle w:val="Heading2"/>
      </w:pPr>
      <w:r>
        <w:t xml:space="preserve">Commitment to the Philippines Manila Community</w:t>
      </w:r>
    </w:p>
    <w:p>
      <w:pPr>
        <w:pStyle w:val="FirstParagraph"/>
      </w:pPr>
      <w:r>
        <w:t xml:space="preserve">Living and working in Manila has instilled in me a profound appreciation for the resilience and creativity of its people. The city’s educational institutions serve as pillars of opportunity, yet they often face challenges such as overcrowded classrooms, funding constraints, and cultural preservation needs. As an Education Administrator, I am passionate about addressing these issues through strategic planning and community-driven solutions.</w:t>
      </w:r>
    </w:p>
    <w:p>
      <w:pPr>
        <w:pStyle w:val="BodyText"/>
      </w:pPr>
      <w:r>
        <w:t xml:space="preserve">One of my proudest achievements in Manila was leading a partnership between local schools and tech startups to provide coding workshops for students from low-income families. This initiative not only introduced them to emerging technologies but also inspired many to pursue careers in STEM fields. Such projects reflect my belief that education is a catalyst for social mobility and national development.</w:t>
      </w:r>
    </w:p>
    <w:bookmarkEnd w:id="24"/>
    <w:bookmarkStart w:id="25" w:name="skills-and-qualifications"/>
    <w:p>
      <w:pPr>
        <w:pStyle w:val="Heading2"/>
      </w:pPr>
      <w:r>
        <w:t xml:space="preserve">Skills and Qualifications</w:t>
      </w:r>
    </w:p>
    <w:p>
      <w:pPr>
        <w:pStyle w:val="FirstParagraph"/>
      </w:pPr>
      <w:r>
        <w:t xml:space="preserve">My qualifications as an Education Administrator are rooted in both academic excellence and hands-on experience. I hold a Master’s Degree in Educational Administration from the University of the Philippines, where my research focused on equitable resource distribution in urban schools. Additionally, I have received certifications in educational leadership from the Philippine Council for Industry and Economic Research (PCIER) and have attended numerous workshops on inclusive education practices.</w:t>
      </w:r>
    </w:p>
    <w:p>
      <w:pPr>
        <w:pStyle w:val="BodyText"/>
      </w:pPr>
      <w:r>
        <w:t xml:space="preserve">Key skills that I bring to this role include:</w:t>
      </w:r>
    </w:p>
    <w:p>
      <w:pPr>
        <w:numPr>
          <w:ilvl w:val="0"/>
          <w:numId w:val="1001"/>
        </w:numPr>
        <w:pStyle w:val="Compact"/>
      </w:pPr>
      <w:r>
        <w:t xml:space="preserve">Strategic planning and budget management</w:t>
      </w:r>
    </w:p>
    <w:p>
      <w:pPr>
        <w:numPr>
          <w:ilvl w:val="0"/>
          <w:numId w:val="1001"/>
        </w:numPr>
        <w:pStyle w:val="Compact"/>
      </w:pPr>
      <w:r>
        <w:t xml:space="preserve">Stakeholder engagement and community outreach</w:t>
      </w:r>
    </w:p>
    <w:p>
      <w:pPr>
        <w:numPr>
          <w:ilvl w:val="0"/>
          <w:numId w:val="1001"/>
        </w:numPr>
        <w:pStyle w:val="Compact"/>
      </w:pPr>
      <w:r>
        <w:t xml:space="preserve">Data-driven decision-making for academic improvement</w:t>
      </w:r>
    </w:p>
    <w:p>
      <w:pPr>
        <w:numPr>
          <w:ilvl w:val="0"/>
          <w:numId w:val="1001"/>
        </w:numPr>
        <w:pStyle w:val="Compact"/>
      </w:pPr>
      <w:r>
        <w:t xml:space="preserve">Cultural sensitivity and multilingual communication (Filipino/English)</w:t>
      </w:r>
    </w:p>
    <w:bookmarkEnd w:id="25"/>
    <w:bookmarkStart w:id="26" w:name="why-manila"/>
    <w:p>
      <w:pPr>
        <w:pStyle w:val="Heading2"/>
      </w:pPr>
      <w:r>
        <w:t xml:space="preserve">Why Manila?</w:t>
      </w:r>
    </w:p>
    <w:p>
      <w:pPr>
        <w:pStyle w:val="FirstParagraph"/>
      </w:pPr>
      <w:r>
        <w:t xml:space="preserve">Manila is not just a city; it is a symbol of the Philippines’ rich heritage and its aspirations for the future. As an Education Administrator, I am inspired by the opportunity to contribute to its educational legacy. The city’s diverse population and bustling urban environment demand adaptable leadership that can balance tradition with innovation. My goal is to create learning spaces where students feel empowered to embrace their identities while preparing for a globalized world.</w:t>
      </w:r>
    </w:p>
    <w:p>
      <w:pPr>
        <w:pStyle w:val="BodyText"/>
      </w:pPr>
      <w:r>
        <w:t xml:space="preserve">I am particularly drawn to the Manila Educational Institute’s focus on fostering critical thinking and ethical leadership. I am confident that my background in curriculum design, community engagement, and policy implementation will enable me to make meaningful contributions to your institution. Together, we can ensure that education in Manila continues to be a beacon of hope and opportunity for generations to come.</w:t>
      </w:r>
    </w:p>
    <w:bookmarkEnd w:id="26"/>
    <w:bookmarkStart w:id="27" w:name="conclusion"/>
    <w:p>
      <w:pPr>
        <w:pStyle w:val="Heading2"/>
      </w:pPr>
      <w:r>
        <w:t xml:space="preserve">Conclusion</w:t>
      </w:r>
    </w:p>
    <w:p>
      <w:pPr>
        <w:pStyle w:val="FirstParagraph"/>
      </w:pPr>
      <w:r>
        <w:t xml:space="preserve">I would welcome the chance to discuss how my vision and experience align with the goals of the Manila Educational Institute. Thank you for considering my application. I am eager to bring my passion for education, leadership skills, and dedication to the Philippines Manila community to this role.</w:t>
      </w:r>
    </w:p>
    <w:p>
      <w:pPr>
        <w:pStyle w:val="BodyText"/>
      </w:pPr>
      <w:r>
        <w:t xml:space="preserve">Sincerely,</w:t>
      </w:r>
      <w:r>
        <w:br/>
      </w:r>
      <w:r>
        <w:t xml:space="preserve">John Doe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 in Philippines Manila</dc:title>
  <dc:creator/>
  <dc:language>en</dc:language>
  <cp:keywords/>
  <dcterms:created xsi:type="dcterms:W3CDTF">2026-07-23T07:41:53Z</dcterms:created>
  <dcterms:modified xsi:type="dcterms:W3CDTF">2026-07-23T07:41:53Z</dcterms:modified>
</cp:coreProperties>
</file>

<file path=docProps/custom.xml><?xml version="1.0" encoding="utf-8"?>
<Properties xmlns="http://schemas.openxmlformats.org/officeDocument/2006/custom-properties" xmlns:vt="http://schemas.openxmlformats.org/officeDocument/2006/docPropsVTypes"/>
</file>