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Judge position at the Judiciary in Colombia Bogotá. As a dedicated legal professional with a profound commitment to justice, I am eager to contribute my expertise, experience, and passion for upholding the rule of law within one of Colombia’s most pivotal judicial hubs. This opportunity represents not only a career milestone but also a chance to serve the people of Bogotá and reinforce the integrity of the Colombian legal system.</w:t>
      </w:r>
    </w:p>
    <w:p>
      <w:pPr>
        <w:pStyle w:val="BodyText"/>
      </w:pPr>
      <w:r>
        <w:t xml:space="preserve">With over [X years] years in legal practice, I have cultivated a deep understanding of judicial procedures, constitutional principles, and ethical standards essential for a Judge. My academic background includes [mention degree, e.g., "a Juris Doctor from Universidad Nacional de Colombia"], where I specialized in civil and criminal law, public policy, and human rights—areas that align closely with the responsibilities of a Judge in Bogotá. This foundation has equipped me to navigate complex legal challenges while ensuring fairness, transparency, and accountability in every decision.</w:t>
      </w:r>
    </w:p>
    <w:p>
      <w:pPr>
        <w:pStyle w:val="BodyText"/>
      </w:pPr>
      <w:r>
        <w:t xml:space="preserve">Throughout my career, I have worked tirelessly to advance justice within Colombia’s judicial framework. As [current or previous role, e.g., "a Public Prosecutor at the Office of the Attorney General of the Nation"], I prosecuted cases involving corruption, organized crime, and human rights violations. These experiences have honed my ability to analyze evidence critically, interpret legal statutes with precision, and uphold the principles enshrined in Colombia’s Constitution. Moreover, I have collaborated with local and national institutions to strengthen judicial efficiency and combat systemic inequities—a commitment that resonates deeply with the mission of a Judge in Bogotá.</w:t>
      </w:r>
    </w:p>
    <w:p>
      <w:pPr>
        <w:pStyle w:val="BodyText"/>
      </w:pPr>
      <w:r>
        <w:t xml:space="preserve">Colombia Bogotá stands as a dynamic center of legal innovation and civic engagement, yet it also faces unique challenges, including urban inequality, political tensions, and the need for equitable access to justice. My work has always been rooted in addressing these realities. For instance, during my tenure at [previous organization], I spearheaded initiatives to improve court accessibility for marginalized communities and advocated for procedural reforms to expedite case resolutions. These efforts reflect my belief that a Judge must not only interpret the law but also act as a catalyst for societal progress.</w:t>
      </w:r>
    </w:p>
    <w:p>
      <w:pPr>
        <w:pStyle w:val="BodyText"/>
      </w:pPr>
      <w:r>
        <w:t xml:space="preserve">One of the most critical aspects of being a Judge in Colombia Bogotá is fostering public trust in the judiciary. I have consistently prioritized transparency and community engagement, whether through legal education programs or public forums on constitutional rights. For example, I co-founded [specific initiative, e.g., "the Legal Literacy Project for Bogotá’s Youth"], which aimed to empower citizens with knowledge of their legal rights and the mechanisms available to them. This experience reinforced my conviction that a Judge must be both a guardian of the law and a bridge between the judiciary and the people it serves.</w:t>
      </w:r>
    </w:p>
    <w:p>
      <w:pPr>
        <w:pStyle w:val="BodyText"/>
      </w:pPr>
      <w:r>
        <w:t xml:space="preserve">My qualifications are further strengthened by my fluency in [languages, e.g., "Spanish and English"], which enables me to engage with diverse stakeholders, including international legal bodies and local communities. Additionally, I have participated in workshops on judicial ethics, conflict resolution, and human rights law organized by institutions such as the Inter-American Commission on Human Rights. These engagements have deepened my understanding of Colombia’s role in regional legal frameworks and my responsibility to uphold the highest standards of conduct.</w:t>
      </w:r>
    </w:p>
    <w:p>
      <w:pPr>
        <w:pStyle w:val="BodyText"/>
      </w:pPr>
      <w:r>
        <w:t xml:space="preserve">I am particularly drawn to this opportunity because Bogotá is a city where the judiciary plays a transformative role in shaping national policies and addressing pressing social issues. As a Judge, I would strive to balance legal rigor with empathy, ensuring that every ruling reflects both the letter of the law and its spirit of justice. My goal is to contribute to an environment where fairness prevails, where citizens feel confident in the judiciary’s ability to resolve disputes impartially, and where the rule of law remains a cornerstone of Colombian society.</w:t>
      </w:r>
    </w:p>
    <w:p>
      <w:pPr>
        <w:pStyle w:val="BodyText"/>
      </w:pPr>
      <w:r>
        <w:t xml:space="preserve">Colombia Bogotá is not merely a location for this role—it is a symbol of resilience, cultural richness, and legal innovation. The city’s vibrant communities and historical significance as the heart of Colombia’s judicial system make it an ideal setting to advance the cause of justice. I am eager to bring my expertise to this dynamic environment and collaborate with fellow professionals to address the challenges facing our legal institutions.</w:t>
      </w:r>
    </w:p>
    <w:p>
      <w:pPr>
        <w:pStyle w:val="BodyText"/>
      </w:pPr>
      <w:r>
        <w:t xml:space="preserve">In conclusion, I am confident that my background, values, and vision align with the needs of the judiciary in Colombia Bogotá. I would be honored to contribute my skills as a Judge to support the administration of justice in this critical region. Thank you for considering my application. I look forward to the opportunity to discuss how I can further contribute to this important role.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Colombia Bogotá</dc:title>
  <dc:creator/>
  <dc:language>en</dc:language>
  <cp:keywords/>
  <dcterms:created xsi:type="dcterms:W3CDTF">2026-07-21T14:52:50Z</dcterms:created>
  <dcterms:modified xsi:type="dcterms:W3CDTF">2026-07-21T14:52:50Z</dcterms:modified>
</cp:coreProperties>
</file>

<file path=docProps/custom.xml><?xml version="1.0" encoding="utf-8"?>
<Properties xmlns="http://schemas.openxmlformats.org/officeDocument/2006/custom-properties" xmlns:vt="http://schemas.openxmlformats.org/officeDocument/2006/docPropsVTypes"/>
</file>