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4155ae24f0c8f2b894e351b12387f447abeb26"/>
    <w:p>
      <w:pPr>
        <w:pStyle w:val="Heading2"/>
      </w:pPr>
      <w:r>
        <w:t xml:space="preserve">Cover Letter for Judge Position in Germany Frankfurt</w:t>
      </w:r>
    </w:p>
    <w:p>
      <w:pPr>
        <w:pStyle w:val="FirstParagraph"/>
      </w:pPr>
      <w:r>
        <w:rPr>
          <w:bCs/>
          <w:b/>
        </w:rPr>
        <w:t xml:space="preserve">Dear [Recipient's Name or Selection Committee],</w:t>
      </w:r>
    </w:p>
    <w:p>
      <w:pPr>
        <w:pStyle w:val="BodyText"/>
      </w:pPr>
      <w:r>
        <w:t xml:space="preserve">I am writing to express my strong interest in the Judge position at the court in Germany Frankfurt. With a steadfast commitment to justice, a deep understanding of legal principles, and a passion for upholding the rule of law, I am eager to contribute my expertise and dedication to this esteemed institution. The opportunity to serve as a judge in Frankfurt—a city renowned for its historical significance, economic vitality, and robust legal framework—represents not only a professional milestone but also a profound personal aspiration.</w:t>
      </w:r>
    </w:p>
    <w:p>
      <w:pPr>
        <w:pStyle w:val="BodyText"/>
      </w:pPr>
      <w:r>
        <w:t xml:space="preserve">As a qualified legal professional with [X years] of experience in judicial or legal practice, I have consistently prioritized fairness, impartiality, and the integrity of the justice system. My career has been defined by a rigorous adherence to ethical standards and an unwavering belief in the transformative power of law. The role of a judge is not merely about interpreting statutes but about ensuring that every individual, regardless of background or circumstance, receives equitable treatment under the law. This philosophy aligns seamlessly with the values upheld by Germany’s judicial system, particularly in Frankfurt, where legal traditions are deeply rooted and modernity meets tradition.</w:t>
      </w:r>
    </w:p>
    <w:bookmarkStart w:id="20" w:name="understanding-of-german-legal-framework"/>
    <w:p>
      <w:pPr>
        <w:pStyle w:val="Heading3"/>
      </w:pPr>
      <w:r>
        <w:t xml:space="preserve">Understanding of German Legal Framework</w:t>
      </w:r>
    </w:p>
    <w:p>
      <w:pPr>
        <w:pStyle w:val="FirstParagraph"/>
      </w:pPr>
      <w:r>
        <w:t xml:space="preserve">Germany’s legal system is a cornerstone of its democratic structure, and I have dedicated significant time to studying its intricacies. As a judge in Frankfurt, I would be expected to navigate the complexities of German civil law, constitutional law, and administrative procedures. My academic background in [Law Degree or related field] and my professional experience in [mention relevant jurisdictions or legal roles] have equipped me with a comprehensive understanding of these areas. For instance, I am well-versed in the principles of the German Constitution (Grundgesetz), the Federal Constitutional Court’s jurisprudence, and the nuances of local court practices that shape justice delivery in cities like Frankfurt.</w:t>
      </w:r>
    </w:p>
    <w:p>
      <w:pPr>
        <w:pStyle w:val="BodyText"/>
      </w:pPr>
      <w:r>
        <w:t xml:space="preserve">Frankfurt, as a major financial and legal hub in Germany, presents unique challenges and opportunities for judicial professionals. The city’s role as a center for international business necessitates judges who can balance domestic legal standards with global perspectives. My ability to analyze complex cases with precision, coupled with my proficiency in [mention languages if applicable, e.g., German and English], positions me to excel in this dynamic environment. I am particularly drawn to the opportunity of contributing to Frankfurt’s reputation as a model for judicial excellence and innovation.</w:t>
      </w:r>
    </w:p>
    <w:bookmarkEnd w:id="20"/>
    <w:bookmarkStart w:id="21" w:name="commitment-to-justice-and-community"/>
    <w:p>
      <w:pPr>
        <w:pStyle w:val="Heading3"/>
      </w:pPr>
      <w:r>
        <w:t xml:space="preserve">Commitment to Justice and Community</w:t>
      </w:r>
    </w:p>
    <w:p>
      <w:pPr>
        <w:pStyle w:val="FirstParagraph"/>
      </w:pPr>
      <w:r>
        <w:t xml:space="preserve">The role of a judge extends beyond the courtroom. In Germany, judges are entrusted with fostering public trust in the legal system and ensuring that justice is not only done but seen to be done. I have always viewed this responsibility as both an honor and a privilege. In my previous roles, I have actively engaged with community organizations, legal education initiatives, and pro bono work to promote access to justice for all. This commitment resonates deeply with the values of the German judiciary, which emphasizes transparency, accountability, and social responsibility.</w:t>
      </w:r>
    </w:p>
    <w:p>
      <w:pPr>
        <w:pStyle w:val="BodyText"/>
      </w:pPr>
      <w:r>
        <w:t xml:space="preserve">Frankfurt’s diverse population and its role as a crossroads of cultures make it imperative for judges to approach cases with sensitivity and cultural awareness. I have worked in multicultural settings throughout my career, where I learned to navigate differences while upholding the universal principles of fairness. This experience has honed my ability to listen actively, think critically, and render decisions that are both legally sound and socially responsible—qualities that are essential for a judge in Frankfurt.</w:t>
      </w:r>
    </w:p>
    <w:bookmarkEnd w:id="21"/>
    <w:bookmarkStart w:id="22" w:name="adaptability-and-professional-growth"/>
    <w:p>
      <w:pPr>
        <w:pStyle w:val="Heading3"/>
      </w:pPr>
      <w:r>
        <w:t xml:space="preserve">Adaptability and Professional Growth</w:t>
      </w:r>
    </w:p>
    <w:p>
      <w:pPr>
        <w:pStyle w:val="FirstParagraph"/>
      </w:pPr>
      <w:r>
        <w:t xml:space="preserve">The legal landscape is constantly evolving, and I thrive in environments that demand adaptability and continuous learning. Germany’s judicial system is no exception, with its emphasis on procedural efficiency, technological integration, and the protection of fundamental rights. I am eager to contribute my problem-solving skills and innovative mindset to address contemporary challenges such as digital privacy concerns, environmental law disputes, or international trade litigation—issues that are increasingly relevant in Frankfurt’s global context.</w:t>
      </w:r>
    </w:p>
    <w:p>
      <w:pPr>
        <w:pStyle w:val="BodyText"/>
      </w:pPr>
      <w:r>
        <w:t xml:space="preserve">Moreover, I am committed to lifelong professional development. If selected for this role, I would actively seek opportunities to engage with legal scholars, participate in judicial training programs, and stay abreast of emerging trends in German jurisprudence. This dedication ensures that my decisions are informed by the latest legal research and best practices, further strengthening the credibility of the court.</w:t>
      </w:r>
    </w:p>
    <w:bookmarkEnd w:id="22"/>
    <w:bookmarkStart w:id="23" w:name="why-frankfurt"/>
    <w:p>
      <w:pPr>
        <w:pStyle w:val="Heading3"/>
      </w:pPr>
      <w:r>
        <w:t xml:space="preserve">Why Frankfurt?</w:t>
      </w:r>
    </w:p>
    <w:p>
      <w:pPr>
        <w:pStyle w:val="FirstParagraph"/>
      </w:pPr>
      <w:r>
        <w:t xml:space="preserve">Frankfurt’s unique blend of historical heritage and modernity makes it an ideal setting for a judge. As the seat of the European Central Bank and home to one of Germany’s most prominent financial districts, the city is a microcosm of global interconnectedness. This environment demands judges who can handle high-stakes cases with composure and clarity. My experience in [mention relevant experience, e.g., handling complex litigation or international disputes] has prepared me to meet these demands while maintaining the highest standards of professionalism.</w:t>
      </w:r>
    </w:p>
    <w:p>
      <w:pPr>
        <w:pStyle w:val="BodyText"/>
      </w:pPr>
      <w:r>
        <w:t xml:space="preserve">Beyond its economic significance, Frankfurt is a city that values education, cultural exchange, and community engagement. I am particularly inspired by the city’s efforts to promote diversity and inclusion, which align with my own vision for a just society. Serving as a judge here would allow me to contribute to these efforts while upholding the rule of law in one of Germany’s most vibrant urban centers.</w:t>
      </w:r>
    </w:p>
    <w:bookmarkEnd w:id="23"/>
    <w:bookmarkStart w:id="24" w:name="conclusion"/>
    <w:p>
      <w:pPr>
        <w:pStyle w:val="Heading3"/>
      </w:pPr>
      <w:r>
        <w:t xml:space="preserve">Conclusion</w:t>
      </w:r>
    </w:p>
    <w:p>
      <w:pPr>
        <w:pStyle w:val="FirstParagraph"/>
      </w:pPr>
      <w:r>
        <w:t xml:space="preserve">In conclusion, I am confident that my qualifications, values, and passion for justice make me a strong candidate for the Judge position in Germany Frankfurt. I am eager to bring my expertise to a court that is as respected as it is forward-thinking. The opportunity to serve in Frankfurt would not only advance my career but also allow me to play a meaningful role in shaping the city’s legal future.</w:t>
      </w:r>
    </w:p>
    <w:p>
      <w:pPr>
        <w:pStyle w:val="BodyText"/>
      </w:pPr>
      <w:r>
        <w:t xml:space="preserve">Thank you for considering my application. I would welcome the chance to discuss how my background and vision align with the needs of your court. Please feel free to contact me at [your phone number] or [your email address] at your earliest convenience.</w:t>
      </w:r>
    </w:p>
    <w:bookmarkEnd w:id="24"/>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2026-07-23T21:39:10Z</dcterms:created>
  <dcterms:modified xsi:type="dcterms:W3CDTF">2026-07-23T21:39:10Z</dcterms:modified>
</cp:coreProperties>
</file>

<file path=docProps/custom.xml><?xml version="1.0" encoding="utf-8"?>
<Properties xmlns="http://schemas.openxmlformats.org/officeDocument/2006/custom-properties" xmlns:vt="http://schemas.openxmlformats.org/officeDocument/2006/docPropsVTypes"/>
</file>