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esteemed position of Judge in Iraq Baghdad. As a dedicated legal professional with extensive experience in judicial systems, I am eager to contribute my expertise, ethical integrity, and commitment to justice to support the evolving legal framework of Iraq. This opportunity represents a unique chance to serve a community that has faced immense challenges while striving for stability, fairness, and the rule of law. My qualifications align closely with the requirements of this role, and I am confident that my background in judicial administration, combined with my deep respect for Iraqi culture and legal traditions, makes me an ideal candidate.</w:t>
      </w:r>
    </w:p>
    <w:bookmarkStart w:id="20" w:name="experience-and-qualifications"/>
    <w:p>
      <w:pPr>
        <w:pStyle w:val="Heading2"/>
      </w:pPr>
      <w:r>
        <w:t xml:space="preserve">Experience and Qualifications</w:t>
      </w:r>
    </w:p>
    <w:p>
      <w:pPr>
        <w:pStyle w:val="FirstParagraph"/>
      </w:pPr>
      <w:r>
        <w:t xml:space="preserve">Over the course of my career, I have dedicated myself to the principles of justice, equity, and the impartial application of law. My journey as a judge has been shaped by rigorous training in legal theory, hands-on experience in resolving complex cases, and a steadfast commitment to upholding constitutional values. With [X years] of service in judicial roles across diverse jurisdictions, I have developed a nuanced understanding of how to balance legal rigor with the human elements of each case. This experience has equipped me to navigate the intricacies of Iraq’s legal landscape, where the interplay between tradition and modernity demands a judicious approach.</w:t>
      </w:r>
    </w:p>
    <w:p>
      <w:pPr>
        <w:pStyle w:val="BodyText"/>
      </w:pPr>
      <w:r>
        <w:t xml:space="preserve">My qualifications include advanced degrees in law from reputable institutions, along with certifications in international human rights law and conflict resolution. These academic foundations have been complemented by practical work in courts that prioritize transparency and accountability. For instance, during my tenure as a presiding judge at [Previous Court or Institution], I oversaw cases ranging from civil disputes to criminal proceedings, ensuring that every decision adhered to the highest standards of fairness. My ability to analyze evidence critically, interpret statutes effectively, and communicate rulings with clarity has earned me the respect of peers and stakeholders alike.</w:t>
      </w:r>
    </w:p>
    <w:bookmarkEnd w:id="20"/>
    <w:bookmarkStart w:id="21" w:name="understanding-of-iraqs-legal-system"/>
    <w:p>
      <w:pPr>
        <w:pStyle w:val="Heading2"/>
      </w:pPr>
      <w:r>
        <w:t xml:space="preserve">Understanding of Iraq’s Legal System</w:t>
      </w:r>
    </w:p>
    <w:p>
      <w:pPr>
        <w:pStyle w:val="FirstParagraph"/>
      </w:pPr>
      <w:r>
        <w:t xml:space="preserve">I recognize that serving as a judge in Iraq Baghdad requires more than legal expertise; it demands an intimate understanding of the region’s unique challenges. The Iraqi legal system, rooted in civil law traditions yet influenced by religious and cultural norms, is a dynamic entity shaped by the country’s history and aspirations. My research and interactions with Iraqi legal professionals have deepened my appreciation for this complexity. I am particularly attuned to the need for judicial reforms that address corruption, ensure due process, and foster public trust in the courts.</w:t>
      </w:r>
    </w:p>
    <w:p>
      <w:pPr>
        <w:pStyle w:val="BodyText"/>
      </w:pPr>
      <w:r>
        <w:t xml:space="preserve">Baghdad, as the capital, is a microcosm of Iraq’s broader societal dynamics. The city’s judiciary faces demands from a population seeking justice amid economic disparities and political uncertainties. I have studied the Iraqi Constitution and its provisions for judicial independence, recognizing that a robust judiciary is essential to safeguarding civil liberties and maintaining social cohesion. My approach as a judge would emphasize accessibility, ensuring that all citizens—regardless of background—can navigate the legal system with confidence.</w:t>
      </w:r>
    </w:p>
    <w:bookmarkEnd w:id="21"/>
    <w:bookmarkStart w:id="22" w:name="X037580c0a235937de2f7716220c124205f3b98f"/>
    <w:p>
      <w:pPr>
        <w:pStyle w:val="Heading2"/>
      </w:pPr>
      <w:r>
        <w:t xml:space="preserve">Commitment to Justice and Ethical Leadership</w:t>
      </w:r>
    </w:p>
    <w:p>
      <w:pPr>
        <w:pStyle w:val="FirstParagraph"/>
      </w:pPr>
      <w:r>
        <w:t xml:space="preserve">The role of a judge transcends legal interpretation; it is about embodying the values of justice and integrity. In my career, I have consistently prioritized ethical decision-making, adhering to the principles of impartiality, confidentiality, and respect for human dignity. I understand that in Iraq Baghdad, where historical tensions and contemporary challenges intersect, the judiciary must serve as a beacon of hope for marginalized communities and a bulwark against injustice.</w:t>
      </w:r>
    </w:p>
    <w:p>
      <w:pPr>
        <w:pStyle w:val="BodyText"/>
      </w:pPr>
      <w:r>
        <w:t xml:space="preserve">I am particularly motivated by the opportunity to contribute to Iraq’s post-conflict recovery. The country’s legal institutions are at a critical juncture, requiring leaders who can navigate political pressures while safeguarding the rights of all citizens. My experience in mediating disputes and advocating for equitable outcomes has prepared me to address these challenges with resilience and wisdom. I am committed to fostering a judiciary that is both respected and responsive, ensuring that the voices of the people are heard in every courtroom.</w:t>
      </w:r>
    </w:p>
    <w:bookmarkEnd w:id="22"/>
    <w:bookmarkStart w:id="23" w:name="Xce7df73030eb969676c205b7bb16c72ba9f3958"/>
    <w:p>
      <w:pPr>
        <w:pStyle w:val="Heading2"/>
      </w:pPr>
      <w:r>
        <w:t xml:space="preserve">Cultural Sensitivity and Community Engagement</w:t>
      </w:r>
    </w:p>
    <w:p>
      <w:pPr>
        <w:pStyle w:val="FirstParagraph"/>
      </w:pPr>
      <w:r>
        <w:t xml:space="preserve">As a judge in Iraq Baghdad, cultural sensitivity will be paramount. I have spent time studying the region’s traditions, languages, and social structures to ensure that my work respects the diversity of the communities I serve. This understanding allows me to approach cases with empathy while maintaining the objectivity required of a judicial officer. For example, my previous collaborations with local legal aid organizations have highlighted the importance of tailoring solutions to meet the specific needs of different populations, whether they are urban or rural, Sunni or Shia, Arab or Kurdish.</w:t>
      </w:r>
    </w:p>
    <w:p>
      <w:pPr>
        <w:pStyle w:val="BodyText"/>
      </w:pPr>
      <w:r>
        <w:t xml:space="preserve">Moreover, I believe that a judge must be a community leader as well as a legal authority. I have actively participated in initiatives aimed at educating the public about their rights and the role of the judiciary. In Baghdad, where misinformation and mistrust can hinder justice, such efforts are vital. My goal would be to build bridges between the courts and citizens, ensuring that legal processes are not only fair but also perceived as fair.</w:t>
      </w:r>
    </w:p>
    <w:bookmarkEnd w:id="23"/>
    <w:bookmarkStart w:id="24" w:name="conclusion"/>
    <w:p>
      <w:pPr>
        <w:pStyle w:val="Heading2"/>
      </w:pPr>
      <w:r>
        <w:t xml:space="preserve">Conclusion</w:t>
      </w:r>
    </w:p>
    <w:p>
      <w:pPr>
        <w:pStyle w:val="FirstParagraph"/>
      </w:pPr>
      <w:r>
        <w:t xml:space="preserve">In conclusion, I am eager to bring my skills, experience, and passion for justice to the role of Judge in Iraq Baghdad. This position is not merely a professional opportunity but a calling to contribute to the nation’s progress. I am confident that my background in judicial administration, combined with my cultural awareness and ethical convictions, will enable me to serve effectively in this capacity. I would be honored to discuss how my qualifications align with the needs of Iraq’s judiciary and how I can help strengthen its role as a cornerstone of democracy.</w:t>
      </w:r>
    </w:p>
    <w:p>
      <w:pPr>
        <w:pStyle w:val="BodyText"/>
      </w:pPr>
      <w:r>
        <w:t xml:space="preserve">Thank you for considering my application. I look forward to the possibility of contributing to the continued growth and integrity of Iraq’s legal system.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2026-07-23T12:30:11Z</dcterms:created>
  <dcterms:modified xsi:type="dcterms:W3CDTF">2026-07-23T12:30:11Z</dcterms:modified>
</cp:coreProperties>
</file>

<file path=docProps/custom.xml><?xml version="1.0" encoding="utf-8"?>
<Properties xmlns="http://schemas.openxmlformats.org/officeDocument/2006/custom-properties" xmlns:vt="http://schemas.openxmlformats.org/officeDocument/2006/docPropsVTypes"/>
</file>