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a17760417a3db209ab46ec01ccf1469a4da3638"/>
    <w:p>
      <w:pPr>
        <w:pStyle w:val="Heading1"/>
      </w:pPr>
      <w:r>
        <w:t xml:space="preserve">Cover Letter for Judge Position in Thailand Bangkok</w:t>
      </w:r>
    </w:p>
    <w:p>
      <w:pPr>
        <w:pStyle w:val="FirstParagraph"/>
      </w:pPr>
      <w:r>
        <w:t xml:space="preserve">Dear [Hiring Manager's Name],</w:t>
      </w:r>
    </w:p>
    <w:p>
      <w:pPr>
        <w:pStyle w:val="BodyText"/>
      </w:pPr>
      <w:r>
        <w:t xml:space="preserve">It is with great enthusiasm and a deep sense of professional duty that I submit my application for the esteemed position of Judge in Thailand Bangkok. As a legal professional deeply committed to upholding justice, fairness, and the rule of law, I am eager to contribute my expertise, integrity, and dedication to the judiciary system in this vibrant and culturally rich region. My background in legal practice, combined with a profound understanding of Thailand’s judicial framework and its unique societal context, positions me as a strong candidate for this role.</w:t>
      </w:r>
    </w:p>
    <w:p>
      <w:pPr>
        <w:pStyle w:val="BodyText"/>
      </w:pPr>
      <w:r>
        <w:t xml:space="preserve">The opportunity to serve as a Judge in Thailand Bangkok is not merely an administrative appointment but a chance to shape the future of justice in one of Asia’s most dynamic cities. Bangkok, as the political, economic, and cultural heart of Thailand, presents a unique intersection of tradition and modernity. The challenges faced by its judiciary—ranging from complex commercial disputes to cases involving international law—demand a leader who is both technically proficient and culturally attuned. My career has been defined by a commitment to these principles, and I am confident that my qualifications align seamlessly with the requirements of this position.</w:t>
      </w:r>
    </w:p>
    <w:bookmarkStart w:id="20" w:name="professional-background-and-expertise"/>
    <w:p>
      <w:pPr>
        <w:pStyle w:val="Heading2"/>
      </w:pPr>
      <w:r>
        <w:t xml:space="preserve">Professional Background and Expertise</w:t>
      </w:r>
    </w:p>
    <w:p>
      <w:pPr>
        <w:pStyle w:val="FirstParagraph"/>
      </w:pPr>
      <w:r>
        <w:t xml:space="preserve">With over [X] years of experience in legal practice, I have developed a comprehensive understanding of judicial processes, legal interpretation, and the ethical responsibilities inherent to a Judge’s role. My career has spanned both private and public sectors, including roles as a senior attorney specializing in civil and commercial law, as well as advisory positions in regulatory compliance. These experiences have honed my ability to analyze complex legal issues with precision and impartiality—qualities that are paramount for a Judge.</w:t>
      </w:r>
    </w:p>
    <w:p>
      <w:pPr>
        <w:pStyle w:val="BodyText"/>
      </w:pPr>
      <w:r>
        <w:t xml:space="preserve">My work has frequently intersected with the Thai legal system, particularly through collaborations with local law firms, international organizations, and governmental bodies. I have studied the intricacies of Thailand’s Constitution, its judicial structure, and the evolving landscape of legal reforms aimed at enhancing transparency and efficiency. For instance, my involvement in a recent project assessing dispute resolution mechanisms in Bangkok’s commercial courts provided firsthand insight into the challenges faced by judges operating in this environment. This experience reinforced my belief that a Judge must not only be an expert in law but also a bridge between legal principles and societal needs.</w:t>
      </w:r>
    </w:p>
    <w:bookmarkEnd w:id="20"/>
    <w:bookmarkStart w:id="21" w:name="Xb20a98b83ded819d58dd08feb3f6cd9fa343d27"/>
    <w:p>
      <w:pPr>
        <w:pStyle w:val="Heading2"/>
      </w:pPr>
      <w:r>
        <w:t xml:space="preserve">Understanding of Thailand’s Judicial Context</w:t>
      </w:r>
    </w:p>
    <w:p>
      <w:pPr>
        <w:pStyle w:val="FirstParagraph"/>
      </w:pPr>
      <w:r>
        <w:t xml:space="preserve">Thailand’s judiciary is a cornerstone of its democratic institutions, yet it faces ongoing challenges such as case backlog, public trust issues, and the need for modernization. As a Judge in Bangkok, I would be tasked with addressing these complexities while upholding the integrity of the legal system. My background in [specific area, e.g., "international commercial law" or "human rights advocacy"] has equipped me to navigate such challenges with both technical acumen and a human-centered approach.</w:t>
      </w:r>
    </w:p>
    <w:p>
      <w:pPr>
        <w:pStyle w:val="BodyText"/>
      </w:pPr>
      <w:r>
        <w:t xml:space="preserve">Moreover, I recognize that Bangkok’s diverse population—including its multilingual communities, foreign businesses, and local stakeholders—requires a judiciary that is both inclusive and adaptable. My ability to communicate effectively across cultural boundaries, coupled with my training in cross-border legal matters, ensures that I can serve as an equitable arbiter for all citizens. For example, during my tenure at [previous organization], I mediated disputes involving multinational corporations and local entities, demonstrating a commitment to fairness regardless of the parties involved.</w:t>
      </w:r>
    </w:p>
    <w:bookmarkEnd w:id="21"/>
    <w:bookmarkStart w:id="22" w:name="X9a57b7d23a37103b0bf120cc771cd1232c2730e"/>
    <w:p>
      <w:pPr>
        <w:pStyle w:val="Heading2"/>
      </w:pPr>
      <w:r>
        <w:t xml:space="preserve">Commitment to Justice and Ethical Standards</w:t>
      </w:r>
    </w:p>
    <w:p>
      <w:pPr>
        <w:pStyle w:val="FirstParagraph"/>
      </w:pPr>
      <w:r>
        <w:t xml:space="preserve">The role of a Judge is not merely to interpret laws but to embody the values of justice, integrity, and accountability. I have always approached my work with an unwavering commitment to these principles. My ethical framework is rooted in the belief that justice must be accessible, transparent, and responsive to the needs of society. This philosophy aligns closely with Thailand’s constitutional mandate to "ensure equal protection under the law for all citizens."</w:t>
      </w:r>
    </w:p>
    <w:p>
      <w:pPr>
        <w:pStyle w:val="BodyText"/>
      </w:pPr>
      <w:r>
        <w:t xml:space="preserve">Furthermore, I have actively participated in initiatives aimed at promoting judicial education and public awareness. For instance, I contributed to a series of workshops on legal literacy for small businesses in Bangkok, which emphasized the importance of understanding rights and responsibilities within the legal system. Such efforts reflect my belief that a Judge must also be a steward of justice beyond the courtroom, fostering trust and confidence in the judiciary.</w:t>
      </w:r>
    </w:p>
    <w:bookmarkEnd w:id="22"/>
    <w:bookmarkStart w:id="23" w:name="why-thailand-bangkok"/>
    <w:p>
      <w:pPr>
        <w:pStyle w:val="Heading2"/>
      </w:pPr>
      <w:r>
        <w:t xml:space="preserve">Why Thailand Bangkok?</w:t>
      </w:r>
    </w:p>
    <w:p>
      <w:pPr>
        <w:pStyle w:val="FirstParagraph"/>
      </w:pPr>
      <w:r>
        <w:t xml:space="preserve">Bangkok’s unique position as a global hub for trade, tourism, and innovation makes it an ideal setting for a Judge who values both tradition and progress. The city’s legal challenges are as diverse as its people, ranging from cybercrime to environmental law to human rights cases. I am particularly drawn to the opportunity to contribute to the development of a judiciary that is both resilient and forward-thinking.</w:t>
      </w:r>
    </w:p>
    <w:p>
      <w:pPr>
        <w:pStyle w:val="BodyText"/>
      </w:pPr>
      <w:r>
        <w:t xml:space="preserve">Additionally, my personal connection to Thailand—whether through professional collaborations or cultural immersion—has deepened my appreciation for its legal traditions and societal values. I have witnessed firsthand how the Thai justice system balances modern legal frameworks with age-old customs, a duality that requires a nuanced understanding. This perspective will enable me to approach each case with both rigor and empathy.</w:t>
      </w:r>
    </w:p>
    <w:bookmarkEnd w:id="23"/>
    <w:bookmarkStart w:id="24" w:name="conclusion"/>
    <w:p>
      <w:pPr>
        <w:pStyle w:val="Heading2"/>
      </w:pPr>
      <w:r>
        <w:t xml:space="preserve">Conclusion</w:t>
      </w:r>
    </w:p>
    <w:p>
      <w:pPr>
        <w:pStyle w:val="FirstParagraph"/>
      </w:pPr>
      <w:r>
        <w:t xml:space="preserve">In conclusion, I am eager to bring my expertise, ethical conviction, and dedication to the judiciary of Thailand Bangkok. If given the opportunity to serve as a Judge in this capacity, I am confident that I can contribute meaningfully to the administration of justice in a city that is both a symbol of Thailand’s legacy and its aspirations. Thank you for considering my application. I look forward to the possibility of discussing how my background and vision align with the needs of your court.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Thailand Bangkok</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