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It is with great enthusiasm and a profound sense of duty that I submit my application for the esteemed position of Judge in Turkey Ankara. As a legal professional deeply committed to the principles of justice, integrity, and the rule of law, I believe my qualifications, experience, and passion for public service align seamlessly with the values required to serve in this critical role within the Turkish judiciary system. This opportunity represents not only a professional milestone but also a chance to contribute meaningfully to the legal landscape of Ankara—a city that stands as a cornerstone of Turkey’s judicial and administrative framework.</w:t>
      </w:r>
    </w:p>
    <w:p>
      <w:pPr>
        <w:pStyle w:val="BodyText"/>
      </w:pPr>
      <w:r>
        <w:t xml:space="preserve">With over [X years] of experience in legal practice, I have cultivated a comprehensive understanding of both national and international jurisprudence, with a particular focus on civil, criminal, and constitutional law. My career has been defined by a steadfast commitment to upholding fairness, ensuring equitable outcomes for all individuals, and fostering public trust in the legal system. As someone who has served in various capacities—from litigation to advisory roles—I have developed the analytical acumen and ethical rigor necessary to preside over complex cases with impartiality and wisdom.</w:t>
      </w:r>
    </w:p>
    <w:p>
      <w:pPr>
        <w:pStyle w:val="BodyText"/>
      </w:pPr>
      <w:r>
        <w:t xml:space="preserve">My journey toward this role began during my academic training at [University Name], where I graduated with honors in Law. This foundation was further strengthened through advanced studies in [relevant field, e.g., Constitutional Law, Human Rights], which deepened my understanding of the legal challenges facing modern societies. My professional career has since been marked by a series of pivotal experiences that have prepared me for the responsibilities of a judge. For instance, my work as [previous position, e.g., Legal Counsel or Assistant Prosecutor] allowed me to engage directly with the intricacies of judicial processes and the importance of balancing legal technicalities with human considerations.</w:t>
      </w:r>
    </w:p>
    <w:p>
      <w:pPr>
        <w:pStyle w:val="BodyText"/>
      </w:pPr>
      <w:r>
        <w:t xml:space="preserve">What sets me apart is not only my legal expertise but also my unwavering dedication to the principles that underpin a just society. In Turkey, where the judiciary plays a vital role in safeguarding democracy and protecting citizens’ rights, I have always believed that a judge must be more than an arbiter of laws—they must be a guardian of justice. This philosophy is deeply rooted in my belief that every individual deserves to be treated with dignity and fairness, regardless of their background or circumstances. My work has consistently reflected this ethos, whether in advocating for marginalized communities or ensuring transparency in legal proceedings.</w:t>
      </w:r>
    </w:p>
    <w:p>
      <w:pPr>
        <w:pStyle w:val="BodyText"/>
      </w:pPr>
      <w:r>
        <w:t xml:space="preserve">The position of Judge in Turkey Ankara holds particular significance as the city serves as the political and administrative heart of the nation. As a hub for legislative activity, judicial institutions, and civil society organizations, Ankara embodies the intersection of tradition and modernity in Turkish law. I am acutely aware of the challenges faced by judges in this environment, including navigating complex legal frameworks while maintaining public confidence. My ability to remain composed under pressure, think critically in high-stakes situations, and communicate decisions with clarity will enable me to contribute effectively to this dynamic setting.</w:t>
      </w:r>
    </w:p>
    <w:p>
      <w:pPr>
        <w:pStyle w:val="BodyText"/>
      </w:pPr>
      <w:r>
        <w:t xml:space="preserve">Moreover, my experience working within multicultural and multilingual contexts has equipped me with the cultural sensitivity necessary to serve diverse populations. Turkey’s legal system is shaped by a rich tapestry of historical influences, including Ottoman heritage, secular reforms, and contemporary challenges such as globalization and digitalization. As a judge in Ankara, I would approach each case with an understanding of these broader contexts, ensuring that my rulings reflect both the letter and spirit of the law.</w:t>
      </w:r>
    </w:p>
    <w:p>
      <w:pPr>
        <w:pStyle w:val="BodyText"/>
      </w:pPr>
      <w:r>
        <w:t xml:space="preserve">What excites me most about this opportunity is the chance to work within a judiciary that is not only respected internationally but also deeply intertwined with Turkey’s national identity. The Turkish judiciary has long been a cornerstone of stability and progress, and I am eager to contribute my skills to its continued evolution. I am particularly drawn to the prospect of collaborating with fellow judges, legal professionals, and community leaders in Ankara to address pressing issues such as judicial efficiency, access to justice, and the protection of civil liberties.</w:t>
      </w:r>
    </w:p>
    <w:p>
      <w:pPr>
        <w:pStyle w:val="BodyText"/>
      </w:pPr>
      <w:r>
        <w:t xml:space="preserve">In addition to my professional qualifications, I bring a strong sense of public service and a desire to make a lasting impact. My involvement in [mention relevant activities, e.g., legal aid initiatives, community outreach programs] has reinforced my belief that the law is most effective when it is accessible and responsive to the needs of society. As a judge, I would strive to ensure that the courts remain open spaces for dialogue, accountability, and healing.</w:t>
      </w:r>
    </w:p>
    <w:p>
      <w:pPr>
        <w:pStyle w:val="BodyText"/>
      </w:pPr>
      <w:r>
        <w:t xml:space="preserve">Finally, I am confident that my combination of legal expertise, ethical integrity, and passion for justice makes me an ideal candidate for this role. I am eager to bring my experiences and values to the judiciary in Turkey Ankara and to support the city’s continued efforts to uphold the principles of fairness and equity. Thank you for considering my application. I would be honored to contribute my skills to this vital institution and help shape a more just future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Turkey Ankara</dc:title>
  <dc:creator/>
  <cp:keywords/>
  <dcterms:created xsi:type="dcterms:W3CDTF">2026-07-23T02:01:03Z</dcterms:created>
  <dcterms:modified xsi:type="dcterms:W3CDTF">2026-07-23T02:01:03Z</dcterms:modified>
</cp:coreProperties>
</file>

<file path=docProps/custom.xml><?xml version="1.0" encoding="utf-8"?>
<Properties xmlns="http://schemas.openxmlformats.org/officeDocument/2006/custom-properties" xmlns:vt="http://schemas.openxmlformats.org/officeDocument/2006/docPropsVTypes"/>
</file>