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for</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[specific position, e.g., "Legal Counsel" or "Associate Lawyer"] role at your esteemed firm in Germany Munich. As a dedicated and experienced lawyer with a strong foundation in both international and German legal frameworks, I am eager to contribute my expertise to a dynamic legal environment that values precision, integrity, and innovation—qualities that define the legal landscape of Germany Munich.</w:t>
      </w:r>
    </w:p>
    <w:p>
      <w:pPr>
        <w:pStyle w:val="BodyText"/>
      </w:pPr>
      <w:r>
        <w:t xml:space="preserve">Having spent [X years] practicing law across [mention jurisdictions if applicable], I have developed a deep understanding of complex legal systems and the importance of adapting strategies to meet regional requirements. However, it is in Germany Munich that I see an unparalleled opportunity to apply my skills. The city’s reputation as a hub for business, innovation, and cultural exchange makes it an ideal setting for a lawyer who seeks to bridge global perspectives with local expertise. My background in [specific areas of law, e.g., corporate law, dispute resolution, or compliance] aligns seamlessly with the demands of the legal profession in Germany Munich.</w:t>
      </w:r>
    </w:p>
    <w:bookmarkStart w:id="20" w:name="why-germany-munich"/>
    <w:p>
      <w:pPr>
        <w:pStyle w:val="Heading2"/>
      </w:pPr>
      <w:r>
        <w:t xml:space="preserve">Why Germany Munich?</w:t>
      </w:r>
    </w:p>
    <w:p>
      <w:pPr>
        <w:pStyle w:val="FirstParagraph"/>
      </w:pPr>
      <w:r>
        <w:t xml:space="preserve">Germany Munich is a city where tradition meets modernity, and its legal system reflects this balance. The German civil law tradition, rooted in meticulous codification and structured reasoning, requires a lawyer to be both analytical and adaptable. As someone who has studied the principles of German constitutional law (Grundgesetz), family law (Familienrecht), and commercial law (Handelsrecht), I am confident in my ability to navigate the intricacies of the Bavarian legal framework. Moreover, Munich’s prominence as a center for technology, engineering, and automotive industries means that legal professionals must be equipped to address contemporary challenges—whether in intellectual property rights or cross-border transactions.</w:t>
      </w:r>
    </w:p>
    <w:p>
      <w:pPr>
        <w:pStyle w:val="BodyText"/>
      </w:pPr>
      <w:r>
        <w:t xml:space="preserve">My decision to pursue a career in Germany Munich is also driven by my appreciation for the city’s cultural and professional ethos. The German emphasis on efficiency, transparency, and ethical responsibility resonates deeply with my own values as a lawyer. I have long admired the rigor of German legal education, which emphasizes critical thinking and practical application—qualities that I strive to embody in my work.</w:t>
      </w:r>
    </w:p>
    <w:bookmarkEnd w:id="20"/>
    <w:bookmarkStart w:id="21" w:name="professional-experience"/>
    <w:p>
      <w:pPr>
        <w:pStyle w:val="Heading2"/>
      </w:pPr>
      <w:r>
        <w:t xml:space="preserve">Professional Experience</w:t>
      </w:r>
    </w:p>
    <w:p>
      <w:pPr>
        <w:pStyle w:val="FirstParagraph"/>
      </w:pPr>
      <w:r>
        <w:t xml:space="preserve">Over the course of my career, I have worked with a diverse range of clients, from multinational corporations to individual stakeholders, helping them navigate complex legal scenarios. My experience includes [specific tasks or achievements, e.g., "drafting contracts for international business partnerships," "representing clients in civil litigation," or "advising on compliance with EU regulations"]. These experiences have honed my ability to communicate effectively with clients, manage time-sensitive cases, and deliver solutions that align with both legal standards and business objectives.</w:t>
      </w:r>
    </w:p>
    <w:p>
      <w:pPr>
        <w:pStyle w:val="BodyText"/>
      </w:pPr>
      <w:r>
        <w:t xml:space="preserve">A notable project from my time at [previous firm or organization] involved [describe a relevant case or task]. This experience underscored the importance of attention to detail and cultural sensitivity—qualities that are especially critical when working in Germany Munich, where legal practices are often influenced by local customs and historical context. For instance, understanding the nuances of Bavarian legal traditions can significantly impact client outcomes, whether in estate planning or corporate restructuring.</w:t>
      </w:r>
    </w:p>
    <w:bookmarkEnd w:id="21"/>
    <w:bookmarkStart w:id="22" w:name="skills-and-qualifications"/>
    <w:p>
      <w:pPr>
        <w:pStyle w:val="Heading2"/>
      </w:pPr>
      <w:r>
        <w:t xml:space="preserve">Skills and Qualifications</w:t>
      </w:r>
    </w:p>
    <w:p>
      <w:pPr>
        <w:pStyle w:val="FirstParagraph"/>
      </w:pPr>
      <w:r>
        <w:t xml:space="preserve">As a lawyer, I bring not only technical expertise but also a commitment to lifelong learning. I am fluent in [languages, e.g., English and German], which enables me to communicate effectively with clients and colleagues in Germany Munich. My proficiency in legal research tools such as [e.g., Westlaw, LexisNexis] and my ability to analyze case law from German courts (e.g., the Bundesgerichtshof) further enhance my capacity to provide informed legal counsel.</w:t>
      </w:r>
    </w:p>
    <w:p>
      <w:pPr>
        <w:pStyle w:val="BodyText"/>
      </w:pPr>
      <w:r>
        <w:t xml:space="preserve">In addition, I have a strong track record of collaborating with interdisciplinary teams. Whether working alongside accountants, engineers, or business consultants, I prioritize clarity and collaboration to ensure that legal strategies are both practical and sustainable. This approach is particularly relevant in Germany Munich’s fast-paced business environment, where cross-functional teamwork is often the key to success.</w:t>
      </w:r>
    </w:p>
    <w:bookmarkEnd w:id="22"/>
    <w:bookmarkStart w:id="23" w:name="why-i-am-the-right-fit"/>
    <w:p>
      <w:pPr>
        <w:pStyle w:val="Heading2"/>
      </w:pPr>
      <w:r>
        <w:t xml:space="preserve">Why I Am the Right Fit</w:t>
      </w:r>
    </w:p>
    <w:p>
      <w:pPr>
        <w:pStyle w:val="FirstParagraph"/>
      </w:pPr>
      <w:r>
        <w:t xml:space="preserve">What sets me apart as a lawyer is my ability to combine analytical rigor with a client-centered mindset. In Germany Munich, where legal professionals are expected to balance technical expertise with cultural awareness, I am confident that my background and values make me an ideal candidate. I have a proven ability to adapt to new environments while maintaining the highest standards of professionalism and ethical conduct.</w:t>
      </w:r>
    </w:p>
    <w:p>
      <w:pPr>
        <w:pStyle w:val="BodyText"/>
      </w:pPr>
      <w:r>
        <w:t xml:space="preserve">Furthermore, I am deeply committed to contributing to the growth of your firm. Germany Munich’s legal community thrives on innovation, and I am eager to bring fresh perspectives while learning from the expertise of seasoned professionals. Whether it is supporting your team in navigating complex regulatory landscapes or assisting clients in achieving their legal goals, I am ready to contribute my skills and dedication.</w:t>
      </w:r>
    </w:p>
    <w:p>
      <w:pPr>
        <w:pStyle w:val="BodyText"/>
      </w:pPr>
      <w:r>
        <w:t xml:space="preserve">I would be honored to discuss how my experience and vision align with the needs of your firm. Thank you for considering my application. I look forward to the opportunity to further explore how I can contribute to your team in Germany Munich.</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 | [Email Address] | [LinkedIn/Portfolio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for Germany Munich</dc:title>
  <dc:creator/>
  <dc:language>en</dc:language>
  <cp:keywords/>
  <dcterms:created xsi:type="dcterms:W3CDTF">2026-07-23T05:34:59Z</dcterms:created>
  <dcterms:modified xsi:type="dcterms:W3CDTF">2026-07-23T05:34:59Z</dcterms:modified>
</cp:coreProperties>
</file>

<file path=docProps/custom.xml><?xml version="1.0" encoding="utf-8"?>
<Properties xmlns="http://schemas.openxmlformats.org/officeDocument/2006/custom-properties" xmlns:vt="http://schemas.openxmlformats.org/officeDocument/2006/docPropsVTypes"/>
</file>