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opportunity to serve as a dedicated and visionary politician in Turkey, with a specific focus on Ankara. As a lifelong advocate for public service, I have consistently strived to address the unique challenges and opportunities that define this vibrant city. My commitment to fostering progress, unity, and innovation aligns perfectly with the needs of Turkey Ankara, where I believe my experience and passion can make a meaningful impact.</w:t>
      </w:r>
    </w:p>
    <w:p>
      <w:pPr>
        <w:pStyle w:val="BodyText"/>
      </w:pPr>
      <w:r>
        <w:t xml:space="preserve">With a career rooted in community engagement, policy development, and grassroots leadership, I have built a reputation as a politician who prioritizes transparency, inclusivity, and results. My work in Ankara has centered on empowering local residents through sustainable urban development, equitable education access, and economic revitalization. These efforts have not only strengthened the city's infrastructure but also reinforced its role as a cultural and political hub in Turkey.</w:t>
      </w:r>
    </w:p>
    <w:bookmarkStart w:id="20" w:name="X226edd58e25799f034049e0f45b42adb73a3e11"/>
    <w:p>
      <w:pPr>
        <w:pStyle w:val="Heading2"/>
      </w:pPr>
      <w:r>
        <w:t xml:space="preserve">The Role of a Politician in Turkey Ankara</w:t>
      </w:r>
    </w:p>
    <w:p>
      <w:pPr>
        <w:pStyle w:val="FirstParagraph"/>
      </w:pPr>
      <w:r>
        <w:t xml:space="preserve">In Turkey Ankara, the role of a politician extends beyond legislative duties—it requires a deep understanding of the city’s historical significance, diverse population, and evolving socio-economic landscape. As the capital, Ankara is both a symbol of national identity and a laboratory for innovation. My background as a politician has equipped me with the tools to navigate these complexities while ensuring that every decision reflects the aspirations of Ankara’s citizens.</w:t>
      </w:r>
    </w:p>
    <w:p>
      <w:pPr>
        <w:pStyle w:val="BodyText"/>
      </w:pPr>
      <w:r>
        <w:t xml:space="preserve">One of my core principles is the belief that effective governance begins with listening. I have spent years engaging with community leaders, business owners, and residents to identify their priorities and translate them into actionable policies. For instance, my work on urban mobility projects in Ankara has reduced traffic congestion while promoting green transportation initiatives. These efforts underscore my commitment to balancing modernization with environmental stewardship—a critical need for Turkey’s capital.</w:t>
      </w:r>
    </w:p>
    <w:bookmarkEnd w:id="20"/>
    <w:bookmarkStart w:id="21" w:name="X2b92d39c6b0fe45759d435dedc55e4451116fe3"/>
    <w:p>
      <w:pPr>
        <w:pStyle w:val="Heading2"/>
      </w:pPr>
      <w:r>
        <w:t xml:space="preserve">Why Turkey Ankara? A Vision for the Future</w:t>
      </w:r>
    </w:p>
    <w:p>
      <w:pPr>
        <w:pStyle w:val="FirstParagraph"/>
      </w:pPr>
      <w:r>
        <w:t xml:space="preserve">Turkey Ankara is a city of contrasts and possibilities. It is home to ancient landmarks, bustling markets, and cutting-edge research institutions. Yet, like many capitals, it faces challenges such as housing affordability, public health disparities, and the need for digital infrastructure. As a politician in Turkey Ankara, I aim to bridge these gaps by championing policies that prioritize both tradition and innovation.</w:t>
      </w:r>
    </w:p>
    <w:p>
      <w:pPr>
        <w:pStyle w:val="BodyText"/>
      </w:pPr>
      <w:r>
        <w:t xml:space="preserve">My vision for Ankara includes expanding access to quality education through partnerships with local universities and vocational programs. I also advocate for investments in renewable energy projects, which align with Turkey’s broader goals of reducing carbon emissions while creating jobs. By leveraging Ankara’s strategic location, I aim to position the city as a regional leader in technology and sustainable development.</w:t>
      </w:r>
    </w:p>
    <w:bookmarkEnd w:id="21"/>
    <w:bookmarkStart w:id="22" w:name="experience-and-achievements"/>
    <w:p>
      <w:pPr>
        <w:pStyle w:val="Heading2"/>
      </w:pPr>
      <w:r>
        <w:t xml:space="preserve">Experience and Achievements</w:t>
      </w:r>
    </w:p>
    <w:p>
      <w:pPr>
        <w:pStyle w:val="FirstParagraph"/>
      </w:pPr>
      <w:r>
        <w:t xml:space="preserve">Over the past decade, I have served in various capacities that have honed my ability to lead with integrity. As a member of the Ankara City Council, I spearheaded initiatives to revitalize public spaces and improve waste management systems. These projects not only enhanced the quality of life for residents but also set a precedent for civic responsibility in Turkey.</w:t>
      </w:r>
    </w:p>
    <w:p>
      <w:pPr>
        <w:pStyle w:val="BodyText"/>
      </w:pPr>
      <w:r>
        <w:t xml:space="preserve">In addition to my local work, I have collaborated with national policymakers to address issues such as healthcare accessibility and youth employment. My role as a liaison between Ankara’s community organizations and federal agencies has allowed me to advocate for policies that reflect the city’s unique needs. For example, I played a key part in securing funding for mental health services, which has benefited thousands of residents across Turkey.</w:t>
      </w:r>
    </w:p>
    <w:bookmarkEnd w:id="22"/>
    <w:bookmarkStart w:id="23" w:name="commitment-to-public-service"/>
    <w:p>
      <w:pPr>
        <w:pStyle w:val="Heading2"/>
      </w:pPr>
      <w:r>
        <w:t xml:space="preserve">Commitment to Public Service</w:t>
      </w:r>
    </w:p>
    <w:p>
      <w:pPr>
        <w:pStyle w:val="FirstParagraph"/>
      </w:pPr>
      <w:r>
        <w:t xml:space="preserve">As a politician, I believe that public service is a sacred trust. This philosophy guides every decision I make, from drafting legislation to engaging with constituents. In Ankara, I have consistently prioritized transparency by holding town hall meetings and publishing reports on my activities. This openness has fostered trust between leaders and the people they serve—a cornerstone of effective governance in Turkey.</w:t>
      </w:r>
    </w:p>
    <w:p>
      <w:pPr>
        <w:pStyle w:val="BodyText"/>
      </w:pPr>
      <w:r>
        <w:t xml:space="preserve">My dedication to public service is further evidenced by my work with non-profit organizations focused on poverty alleviation and civic education. These efforts have reinforced my belief that a politician must be both a leader and a facilitator, empowering others to contribute to the city’s growth. In Ankara, I have seen firsthand how collective action can drive change, and I am eager to continue this work on a larger scale.</w:t>
      </w:r>
    </w:p>
    <w:bookmarkEnd w:id="23"/>
    <w:bookmarkStart w:id="24" w:name="conclusion"/>
    <w:p>
      <w:pPr>
        <w:pStyle w:val="Heading2"/>
      </w:pPr>
      <w:r>
        <w:t xml:space="preserve">Conclusion</w:t>
      </w:r>
    </w:p>
    <w:p>
      <w:pPr>
        <w:pStyle w:val="FirstParagraph"/>
      </w:pPr>
      <w:r>
        <w:t xml:space="preserve">In conclusion, I am confident that my experience, vision, and unwavering commitment to Turkey Ankara make me an ideal candidate for a political role in this dynamic city. I am passionate about addressing the challenges of today while laying the groundwork for a prosperous future. I would be honored to contribute my expertise to further strengthen Ankara’s position as a beacon of progress in Turkey.</w:t>
      </w:r>
    </w:p>
    <w:p>
      <w:pPr>
        <w:pStyle w:val="BodyText"/>
      </w:pPr>
      <w:r>
        <w:t xml:space="preserve">Thank you for considering my application. I look forward to the opportunity to discuss how my background and goals align with the needs of Turkey Ankara. Please feel free to contact me at [Your Email] or [Your Phone Number] for any additional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Turkey Ankara</dc:title>
  <dc:creator/>
  <dc:language>en</dc:language>
  <cp:keywords/>
  <dcterms:created xsi:type="dcterms:W3CDTF">2025-12-10T13:26:06Z</dcterms:created>
  <dcterms:modified xsi:type="dcterms:W3CDTF">2025-12-10T13:26:06Z</dcterms:modified>
</cp:coreProperties>
</file>

<file path=docProps/custom.xml><?xml version="1.0" encoding="utf-8"?>
<Properties xmlns="http://schemas.openxmlformats.org/officeDocument/2006/custom-properties" xmlns:vt="http://schemas.openxmlformats.org/officeDocument/2006/docPropsVTypes"/>
</file>