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Tel</w:t>
      </w:r>
      <w:r>
        <w:t xml:space="preserve"> </w:t>
      </w:r>
      <w:r>
        <w:t xml:space="preserve">Aviv</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Primary Teacher position at a reputable educational institution in Tel Aviv, Israel. As an experienced and passionate educator with a deep commitment to fostering the intellectual, emotional, and social growth of young learners, I am eager to contribute my skills and dedication to your school’s mission of excellence. Teaching is not merely a profession for me—it is a calling rooted in the belief that every child deserves an environment where curiosity thrives, creativity flourishes, and individual potential is nurtured. With my background in primary education, multicultural adaptability, and passion for Israel’s vibrant educational landscape, I am confident that I would be a valuable asset to your team in Tel Aviv.</w:t>
      </w:r>
    </w:p>
    <w:bookmarkStart w:id="20" w:name="professional-background-and-expertise"/>
    <w:p>
      <w:pPr>
        <w:pStyle w:val="Heading2"/>
      </w:pPr>
      <w:r>
        <w:t xml:space="preserve">Professional Background and Expertise</w:t>
      </w:r>
    </w:p>
    <w:p>
      <w:pPr>
        <w:pStyle w:val="FirstParagraph"/>
      </w:pPr>
      <w:r>
        <w:t xml:space="preserve">I hold a Bachelor’s Degree in Early Childhood Education and a Postgraduate Certificate in Curriculum Development, with over five years of experience teaching primary-aged students across diverse cultural and academic settings. My career has been defined by my ability to create inclusive, engaging classrooms that prioritize student-centered learning. Whether designing interactive lesson plans that integrate STEM, literacy, or social-emotional development, or fostering collaborative learning environments where students feel safe to explore and grow, I strive to make education a dynamic and transformative experience.</w:t>
      </w:r>
    </w:p>
    <w:p>
      <w:pPr>
        <w:pStyle w:val="BodyText"/>
      </w:pPr>
      <w:r>
        <w:t xml:space="preserve">My teaching philosophy is deeply influenced by the principles of constructivism and the importance of holistic development. I believe that primary education is the foundation upon which future success is built, and I take great care to ensure that my students develop not only academic proficiency but also critical thinking, empathy, and a lifelong love of learning. In my previous role at [Previous School Name], I successfully implemented a cross-curricular approach that integrated technology, art, and outdoor education to engage students of varying abilities. This initiative led to measurable improvements in student performance and participation, as well as positive feedback from both parents and colleagues.</w:t>
      </w:r>
    </w:p>
    <w:bookmarkEnd w:id="20"/>
    <w:bookmarkStart w:id="21" w:name="Xa137ec3be19df76e9f89a6be4fa095ccc9c103e"/>
    <w:p>
      <w:pPr>
        <w:pStyle w:val="Heading2"/>
      </w:pPr>
      <w:r>
        <w:t xml:space="preserve">Understanding of Primary Education in Israel</w:t>
      </w:r>
    </w:p>
    <w:p>
      <w:pPr>
        <w:pStyle w:val="FirstParagraph"/>
      </w:pPr>
      <w:r>
        <w:t xml:space="preserve">I have a strong appreciation for the unique challenges and opportunities inherent in primary education within Israel, particularly in Tel Aviv. The city’s diverse population, rich cultural heritage, and progressive educational values create an ideal environment for innovative teaching. I am well-versed in the Israeli Ministry of Education’s curriculum guidelines and have studied the emphasis on Hebrew language proficiency, Jewish history, and civic responsibility as core components of primary education. Additionally, I recognize the importance of fostering a sense of national identity while respecting the pluralism that defines Israel’s society.</w:t>
      </w:r>
    </w:p>
    <w:p>
      <w:pPr>
        <w:pStyle w:val="BodyText"/>
      </w:pPr>
      <w:r>
        <w:t xml:space="preserve">What draws me to Tel Aviv specifically is its reputation as a hub of creativity, technology, and educational excellence. The city’s schools are known for their forward-thinking approaches to pedagogy, often incorporating project-based learning, multilingual education, and community engagement. I am particularly interested in contributing to programs that support bilingualism—such as Hebrew and English—and that encourage students to become active participants in a globally connected world. My experience working with multilingual learners has equipped me with the tools to bridge cultural gaps and ensure all students feel represented and valued.</w:t>
      </w:r>
    </w:p>
    <w:bookmarkEnd w:id="21"/>
    <w:bookmarkStart w:id="22" w:name="skills-and-qualifications"/>
    <w:p>
      <w:pPr>
        <w:pStyle w:val="Heading2"/>
      </w:pPr>
      <w:r>
        <w:t xml:space="preserve">Skills and Qualifications</w:t>
      </w:r>
    </w:p>
    <w:p>
      <w:pPr>
        <w:pStyle w:val="FirstParagraph"/>
      </w:pPr>
      <w:r>
        <w:t xml:space="preserve">As a Primary Teacher, I bring a robust set of skills that align with the needs of modern classrooms. These include:</w:t>
      </w:r>
    </w:p>
    <w:p>
      <w:pPr>
        <w:numPr>
          <w:ilvl w:val="0"/>
          <w:numId w:val="1001"/>
        </w:numPr>
        <w:pStyle w:val="Compact"/>
      </w:pPr>
      <w:r>
        <w:rPr>
          <w:bCs/>
          <w:b/>
        </w:rPr>
        <w:t xml:space="preserve">Classroom Management:</w:t>
      </w:r>
      <w:r>
        <w:t xml:space="preserve"> </w:t>
      </w:r>
      <w:r>
        <w:t xml:space="preserve">I am adept at creating structured yet flexible learning environments where students feel motivated and accountable for their growth.</w:t>
      </w:r>
    </w:p>
    <w:p>
      <w:pPr>
        <w:numPr>
          <w:ilvl w:val="0"/>
          <w:numId w:val="1001"/>
        </w:numPr>
        <w:pStyle w:val="Compact"/>
      </w:pPr>
      <w:r>
        <w:rPr>
          <w:bCs/>
          <w:b/>
        </w:rPr>
        <w:t xml:space="preserve">Curriculum Design:</w:t>
      </w:r>
      <w:r>
        <w:t xml:space="preserve"> </w:t>
      </w:r>
      <w:r>
        <w:t xml:space="preserve">I specialize in developing age-appropriate, standards-aligned lesson plans that cater to diverse learning styles and abilities.</w:t>
      </w:r>
    </w:p>
    <w:p>
      <w:pPr>
        <w:numPr>
          <w:ilvl w:val="0"/>
          <w:numId w:val="1001"/>
        </w:numPr>
        <w:pStyle w:val="Compact"/>
      </w:pPr>
      <w:r>
        <w:rPr>
          <w:bCs/>
          <w:b/>
        </w:rPr>
        <w:t xml:space="preserve">Assessment and Feedback:</w:t>
      </w:r>
      <w:r>
        <w:t xml:space="preserve"> </w:t>
      </w:r>
      <w:r>
        <w:t xml:space="preserve">I utilize formative assessments to monitor student progress and provide actionable feedback that supports continuous improvement.</w:t>
      </w:r>
    </w:p>
    <w:p>
      <w:pPr>
        <w:numPr>
          <w:ilvl w:val="0"/>
          <w:numId w:val="1001"/>
        </w:numPr>
        <w:pStyle w:val="Compact"/>
      </w:pPr>
      <w:r>
        <w:rPr>
          <w:bCs/>
          <w:b/>
        </w:rPr>
        <w:t xml:space="preserve">Parent-Teacher Collaboration:</w:t>
      </w:r>
      <w:r>
        <w:t xml:space="preserve"> </w:t>
      </w:r>
      <w:r>
        <w:t xml:space="preserve">I maintain open communication with families to ensure alignment between home and school, fostering a supportive network for students.</w:t>
      </w:r>
    </w:p>
    <w:p>
      <w:pPr>
        <w:numPr>
          <w:ilvl w:val="0"/>
          <w:numId w:val="1001"/>
        </w:numPr>
        <w:pStyle w:val="Compact"/>
      </w:pPr>
      <w:r>
        <w:rPr>
          <w:bCs/>
          <w:b/>
        </w:rPr>
        <w:t xml:space="preserve">Cultural Competency:</w:t>
      </w:r>
      <w:r>
        <w:t xml:space="preserve"> </w:t>
      </w:r>
      <w:r>
        <w:t xml:space="preserve">My experience teaching in multicultural settings has honed my ability to celebrate diversity and create inclusive classrooms that respect all backgrounds.</w:t>
      </w:r>
    </w:p>
    <w:bookmarkEnd w:id="22"/>
    <w:bookmarkStart w:id="23" w:name="commitment-to-community-and-culture"/>
    <w:p>
      <w:pPr>
        <w:pStyle w:val="Heading2"/>
      </w:pPr>
      <w:r>
        <w:t xml:space="preserve">Commitment to Community and Culture</w:t>
      </w:r>
    </w:p>
    <w:p>
      <w:pPr>
        <w:pStyle w:val="FirstParagraph"/>
      </w:pPr>
      <w:r>
        <w:t xml:space="preserve">Beyond the classroom, I am deeply committed to contributing to the broader community of Tel Aviv. I understand that education is not confined to textbooks—it is a lifelong journey shaped by cultural experiences, social interactions, and real-world connections. In my previous roles, I have organized school events that celebrate Israeli holidays, hosted guest speakers from local organizations, and encouraged students to engage with their community through service projects. I believe these activities are essential for helping young learners develop a sense of responsibility and belonging.</w:t>
      </w:r>
    </w:p>
    <w:p>
      <w:pPr>
        <w:pStyle w:val="BodyText"/>
      </w:pPr>
      <w:r>
        <w:t xml:space="preserve">Living in Tel Aviv would allow me to immerse myself in the city’s vibrant culture while sharing my own perspectives as an international educator. I am eager to collaborate with local teachers, participate in professional development workshops, and contribute to the school’s vision of cultivating well-rounded, confident individuals. My goal is not only to teach but also to inspire a generation of students who are prepared to navigate an ever-changing world with curiosity and resilience.</w:t>
      </w:r>
    </w:p>
    <w:bookmarkEnd w:id="23"/>
    <w:bookmarkStart w:id="24" w:name="why-tel-aviv"/>
    <w:p>
      <w:pPr>
        <w:pStyle w:val="Heading2"/>
      </w:pPr>
      <w:r>
        <w:t xml:space="preserve">Why Tel Aviv?</w:t>
      </w:r>
    </w:p>
    <w:p>
      <w:pPr>
        <w:pStyle w:val="FirstParagraph"/>
      </w:pPr>
      <w:r>
        <w:t xml:space="preserve">Tel Aviv represents the perfect confluence of innovation, tradition, and opportunity for an educator like me. The city’s emphasis on education as a cornerstone of societal progress aligns with my own values, and I am particularly inspired by the opportunities for cross-cultural exchange that exist in this dynamic environment. Tel Aviv’s schools are at the forefront of educational reform, with a focus on creativity, technology, and student agency—areas in which I have both expertise and enthusiasm.</w:t>
      </w:r>
    </w:p>
    <w:p>
      <w:pPr>
        <w:pStyle w:val="BodyText"/>
      </w:pPr>
      <w:r>
        <w:t xml:space="preserve">I am especially drawn to the idea of teaching in a city where the pace of life is fast but the spirit is deeply rooted in community. The blend of modernity and tradition in Tel Aviv offers a unique backdrop for education, where students can learn about their heritage while preparing for global challenges. I am eager to bring my passion for teaching, my adaptability, and my commitment to student success to your institution.</w:t>
      </w:r>
    </w:p>
    <w:bookmarkEnd w:id="24"/>
    <w:bookmarkStart w:id="25" w:name="conclusion"/>
    <w:p>
      <w:pPr>
        <w:pStyle w:val="Heading2"/>
      </w:pPr>
      <w:r>
        <w:t xml:space="preserve">Conclusion</w:t>
      </w:r>
    </w:p>
    <w:p>
      <w:pPr>
        <w:pStyle w:val="FirstParagraph"/>
      </w:pPr>
      <w:r>
        <w:t xml:space="preserve">In conclusion, I am confident that my qualifications, experience, and dedication make me an ideal candidate for the Primary Teacher position in Tel Aviv. I am enthusiastic about the opportunity to contribute to your school’s mission of shaping future leaders and thinkers. Thank you for considering my application. I would be honored to discuss how my skills and vision align with your educational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Tel Aviv</dc:title>
  <dc:creator/>
  <cp:keywords/>
  <dcterms:created xsi:type="dcterms:W3CDTF">2026-07-23T19:24:14Z</dcterms:created>
  <dcterms:modified xsi:type="dcterms:W3CDTF">2026-07-23T19:24:14Z</dcterms:modified>
</cp:coreProperties>
</file>

<file path=docProps/custom.xml><?xml version="1.0" encoding="utf-8"?>
<Properties xmlns="http://schemas.openxmlformats.org/officeDocument/2006/custom-properties" xmlns:vt="http://schemas.openxmlformats.org/officeDocument/2006/docPropsVTypes"/>
</file>