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Canada</w:t>
      </w:r>
      <w:r>
        <w:t xml:space="preserve"> </w:t>
      </w:r>
      <w:r>
        <w:t xml:space="preserve">Vancouver</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detail-oriented Accountant with [X years] of experience in financial management, tax compliance, and accounting operations. Specialized in adapting to the unique financial regulations of Canada Vancouver while delivering accurate and efficient accounting solutions. Proven expertise in managing payroll, bookkeeping, and financial reporting for businesses across diverse industries. Committed to upholding the highest standards of integrity and professionalism while aligning with Canadian accounting practices.</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Accounting Solutions, Vancouver, BC</w:t>
      </w:r>
    </w:p>
    <w:p>
      <w:pPr>
        <w:pStyle w:val="BodyText"/>
      </w:pPr>
      <w:r>
        <w:rPr>
          <w:iCs/>
          <w:i/>
        </w:rPr>
        <w:t xml:space="preserve">January 2018 – Present</w:t>
      </w:r>
    </w:p>
    <w:p>
      <w:pPr>
        <w:numPr>
          <w:ilvl w:val="0"/>
          <w:numId w:val="1001"/>
        </w:numPr>
        <w:pStyle w:val="Compact"/>
      </w:pPr>
      <w:r>
        <w:t xml:space="preserve">Managed end-to-end accounting processes for over 50+ small to medium-sized enterprises in Canada Vancouver, ensuring compliance with Canadian tax laws and Generally Accepted Accounting Principles (GAAP).</w:t>
      </w:r>
    </w:p>
    <w:p>
      <w:pPr>
        <w:numPr>
          <w:ilvl w:val="0"/>
          <w:numId w:val="1001"/>
        </w:numPr>
        <w:pStyle w:val="Compact"/>
      </w:pPr>
      <w:r>
        <w:t xml:space="preserve">Conducted monthly financial reconciliations, prepared balance sheets, income statements, and cash flow projections to support strategic decision-making.</w:t>
      </w:r>
    </w:p>
    <w:p>
      <w:pPr>
        <w:numPr>
          <w:ilvl w:val="0"/>
          <w:numId w:val="1001"/>
        </w:numPr>
        <w:pStyle w:val="Compact"/>
      </w:pPr>
      <w:r>
        <w:t xml:space="preserve">Provided expert guidance on tax planning and optimization strategies to reduce liabilities for clients operating in Canada Vancouver’s competitive market.</w:t>
      </w:r>
    </w:p>
    <w:p>
      <w:pPr>
        <w:numPr>
          <w:ilvl w:val="0"/>
          <w:numId w:val="1001"/>
        </w:numPr>
        <w:pStyle w:val="Compact"/>
      </w:pPr>
      <w:r>
        <w:t xml:space="preserve">Collaborated with local auditors and legal teams to ensure compliance with Canadian regulatory requirements, including the Canada Revenue Agency (CRA) standards.</w:t>
      </w:r>
    </w:p>
    <w:p>
      <w:pPr>
        <w:numPr>
          <w:ilvl w:val="0"/>
          <w:numId w:val="1001"/>
        </w:numPr>
        <w:pStyle w:val="Compact"/>
      </w:pPr>
      <w:r>
        <w:t xml:space="preserve">Implemented digital accounting tools (e.g., QuickBooks, Xero) to streamline operations and improve accuracy for clients in Vancouver’s tech-driven business environment.</w:t>
      </w:r>
    </w:p>
    <w:bookmarkEnd w:id="22"/>
    <w:bookmarkStart w:id="23" w:name="accountant"/>
    <w:p>
      <w:pPr>
        <w:pStyle w:val="Heading3"/>
      </w:pPr>
      <w:r>
        <w:t xml:space="preserve">Accountant</w:t>
      </w:r>
    </w:p>
    <w:p>
      <w:pPr>
        <w:pStyle w:val="FirstParagraph"/>
      </w:pPr>
      <w:r>
        <w:rPr>
          <w:bCs/>
          <w:b/>
        </w:rPr>
        <w:t xml:space="preserve">XYZ Financial Services, Vancouver, BC</w:t>
      </w:r>
    </w:p>
    <w:p>
      <w:pPr>
        <w:pStyle w:val="BodyText"/>
      </w:pPr>
      <w:r>
        <w:rPr>
          <w:iCs/>
          <w:i/>
        </w:rPr>
        <w:t xml:space="preserve">June 2015 – December 2017</w:t>
      </w:r>
    </w:p>
    <w:p>
      <w:pPr>
        <w:numPr>
          <w:ilvl w:val="0"/>
          <w:numId w:val="1002"/>
        </w:numPr>
        <w:pStyle w:val="Compact"/>
      </w:pPr>
      <w:r>
        <w:t xml:space="preserve">Assisted in the preparation of annual financial statements and tax returns for Canadian businesses, ensuring adherence to Canada’s stringent reporting standards.</w:t>
      </w:r>
    </w:p>
    <w:p>
      <w:pPr>
        <w:numPr>
          <w:ilvl w:val="0"/>
          <w:numId w:val="1002"/>
        </w:numPr>
        <w:pStyle w:val="Compact"/>
      </w:pPr>
      <w:r>
        <w:t xml:space="preserve">Processed payroll and benefits administration for clients in Vancouver, maintaining compliance with federal and provincial labor laws.</w:t>
      </w:r>
    </w:p>
    <w:p>
      <w:pPr>
        <w:numPr>
          <w:ilvl w:val="0"/>
          <w:numId w:val="1002"/>
        </w:numPr>
        <w:pStyle w:val="Compact"/>
      </w:pPr>
      <w:r>
        <w:t xml:space="preserve">Conducted audits of financial records to identify discrepancies and recommend corrective actions, contributing to a 20% reduction in errors within the first year.</w:t>
      </w:r>
    </w:p>
    <w:p>
      <w:pPr>
        <w:numPr>
          <w:ilvl w:val="0"/>
          <w:numId w:val="1002"/>
        </w:numPr>
        <w:pStyle w:val="Compact"/>
      </w:pPr>
      <w:r>
        <w:t xml:space="preserve">Supported the onboarding of new clients by educating them on Canadian accounting best practices and tax obligations specific to Vancouver’s industries.</w:t>
      </w:r>
    </w:p>
    <w:p>
      <w:pPr>
        <w:numPr>
          <w:ilvl w:val="0"/>
          <w:numId w:val="1002"/>
        </w:numPr>
        <w:pStyle w:val="Compact"/>
      </w:pPr>
      <w:r>
        <w:t xml:space="preserve">Developed internal control systems to safeguard financial data, enhancing transparency and trust among stakeholders in Canada Vancouver’s corporate sector.</w:t>
      </w:r>
    </w:p>
    <w:bookmarkEnd w:id="23"/>
    <w:bookmarkEnd w:id="24"/>
    <w:bookmarkStart w:id="27" w:name="educational-background"/>
    <w:p>
      <w:pPr>
        <w:pStyle w:val="Heading2"/>
      </w:pPr>
      <w:r>
        <w:t xml:space="preserve">Educational Background</w:t>
      </w:r>
    </w:p>
    <w:bookmarkStart w:id="25" w:name="bachelor-of-commerce-in-accounting"/>
    <w:p>
      <w:pPr>
        <w:pStyle w:val="Heading3"/>
      </w:pPr>
      <w:r>
        <w:t xml:space="preserve">Bachelor of Commerce in Accounting</w:t>
      </w:r>
    </w:p>
    <w:p>
      <w:pPr>
        <w:pStyle w:val="FirstParagraph"/>
      </w:pPr>
      <w:r>
        <w:rPr>
          <w:bCs/>
          <w:b/>
        </w:rPr>
        <w:t xml:space="preserve">University of British Columbia (UBC), Vancouver, BC</w:t>
      </w:r>
    </w:p>
    <w:p>
      <w:pPr>
        <w:pStyle w:val="BodyText"/>
      </w:pPr>
      <w:r>
        <w:rPr>
          <w:iCs/>
          <w:i/>
        </w:rPr>
        <w:t xml:space="preserve">Graduated: June 2015</w:t>
      </w:r>
    </w:p>
    <w:p>
      <w:pPr>
        <w:numPr>
          <w:ilvl w:val="0"/>
          <w:numId w:val="1003"/>
        </w:numPr>
        <w:pStyle w:val="Compact"/>
      </w:pPr>
      <w:r>
        <w:t xml:space="preserve">Courses included Canadian Taxation, Financial Reporting, and Auditing Standards.</w:t>
      </w:r>
    </w:p>
    <w:p>
      <w:pPr>
        <w:numPr>
          <w:ilvl w:val="0"/>
          <w:numId w:val="1003"/>
        </w:numPr>
        <w:pStyle w:val="Compact"/>
      </w:pPr>
      <w:r>
        <w:t xml:space="preserve">Participated in internships with accounting firms in Canada Vancouver to gain hands-on experience in local financial practices.</w:t>
      </w:r>
    </w:p>
    <w:bookmarkEnd w:id="25"/>
    <w:bookmarkStart w:id="26" w:name="X69843eb6e9b1388299bbb377f5c6279100712b9"/>
    <w:p>
      <w:pPr>
        <w:pStyle w:val="Heading3"/>
      </w:pPr>
      <w:r>
        <w:t xml:space="preserve">Certification: Chartered Professional Accountant (CPA)</w:t>
      </w:r>
    </w:p>
    <w:p>
      <w:pPr>
        <w:pStyle w:val="FirstParagraph"/>
      </w:pPr>
      <w:r>
        <w:rPr>
          <w:bCs/>
          <w:b/>
        </w:rPr>
        <w:t xml:space="preserve">Chartered Professional Accountants of Canada</w:t>
      </w:r>
    </w:p>
    <w:p>
      <w:pPr>
        <w:pStyle w:val="BodyText"/>
      </w:pPr>
      <w:r>
        <w:rPr>
          <w:iCs/>
          <w:i/>
        </w:rPr>
        <w:t xml:space="preserve">Completed: 2017</w:t>
      </w:r>
    </w:p>
    <w:p>
      <w:pPr>
        <w:numPr>
          <w:ilvl w:val="0"/>
          <w:numId w:val="1004"/>
        </w:numPr>
        <w:pStyle w:val="Compact"/>
      </w:pPr>
      <w:r>
        <w:t xml:space="preserve">Passed the CPA Common Final Examination, demonstrating expertise in Canadian accounting principles and ethics.</w:t>
      </w:r>
    </w:p>
    <w:p>
      <w:pPr>
        <w:numPr>
          <w:ilvl w:val="0"/>
          <w:numId w:val="1004"/>
        </w:numPr>
        <w:pStyle w:val="Compact"/>
      </w:pPr>
      <w:r>
        <w:t xml:space="preserve">Continuing education to stay updated on changes in Canadian tax legislation and financial reporting standards.</w:t>
      </w:r>
    </w:p>
    <w:bookmarkEnd w:id="26"/>
    <w:bookmarkEnd w:id="27"/>
    <w:bookmarkStart w:id="28" w:name="professional-certifications"/>
    <w:p>
      <w:pPr>
        <w:pStyle w:val="Heading2"/>
      </w:pPr>
      <w:r>
        <w:t xml:space="preserve">Professional Certifications</w:t>
      </w:r>
    </w:p>
    <w:p>
      <w:pPr>
        <w:numPr>
          <w:ilvl w:val="0"/>
          <w:numId w:val="1005"/>
        </w:numPr>
        <w:pStyle w:val="Compact"/>
      </w:pPr>
      <w:r>
        <w:rPr>
          <w:bCs/>
          <w:b/>
        </w:rPr>
        <w:t xml:space="preserve">CMA (Certified Management Accountant)</w:t>
      </w:r>
      <w:r>
        <w:t xml:space="preserve"> </w:t>
      </w:r>
      <w:r>
        <w:t xml:space="preserve">– Institute of Management Accountants (IMA), 2019</w:t>
      </w:r>
    </w:p>
    <w:p>
      <w:pPr>
        <w:numPr>
          <w:ilvl w:val="0"/>
          <w:numId w:val="1005"/>
        </w:numPr>
        <w:pStyle w:val="Compact"/>
      </w:pPr>
      <w:r>
        <w:rPr>
          <w:bCs/>
          <w:b/>
        </w:rPr>
        <w:t xml:space="preserve">Microsoft Excel Advanced Certification</w:t>
      </w:r>
      <w:r>
        <w:t xml:space="preserve"> </w:t>
      </w:r>
      <w:r>
        <w:t xml:space="preserve">– Coursera, 2020</w:t>
      </w:r>
    </w:p>
    <w:p>
      <w:pPr>
        <w:numPr>
          <w:ilvl w:val="0"/>
          <w:numId w:val="1005"/>
        </w:numPr>
        <w:pStyle w:val="Compact"/>
      </w:pPr>
      <w:r>
        <w:rPr>
          <w:bCs/>
          <w:b/>
        </w:rPr>
        <w:t xml:space="preserve">Canadian Payroll Association (CPA) Certification</w:t>
      </w:r>
      <w:r>
        <w:t xml:space="preserve"> </w:t>
      </w:r>
      <w:r>
        <w:t xml:space="preserve">– 2018</w:t>
      </w:r>
    </w:p>
    <w:bookmarkEnd w:id="28"/>
    <w:bookmarkStart w:id="29" w:name="skills"/>
    <w:p>
      <w:pPr>
        <w:pStyle w:val="Heading2"/>
      </w:pPr>
      <w:r>
        <w:t xml:space="preserve">Skills</w:t>
      </w:r>
    </w:p>
    <w:p>
      <w:pPr>
        <w:numPr>
          <w:ilvl w:val="0"/>
          <w:numId w:val="1006"/>
        </w:numPr>
        <w:pStyle w:val="Compact"/>
      </w:pPr>
      <w:r>
        <w:rPr>
          <w:bCs/>
          <w:b/>
        </w:rPr>
        <w:t xml:space="preserve">Familiarity with Canadian Accounting Standards (ASPE):</w:t>
      </w:r>
      <w:r>
        <w:t xml:space="preserve"> </w:t>
      </w:r>
      <w:r>
        <w:t xml:space="preserve">Expertise in applying ASPE for financial reporting in Canada Vancouver.</w:t>
      </w:r>
    </w:p>
    <w:p>
      <w:pPr>
        <w:numPr>
          <w:ilvl w:val="0"/>
          <w:numId w:val="1006"/>
        </w:numPr>
        <w:pStyle w:val="Compact"/>
      </w:pPr>
      <w:r>
        <w:rPr>
          <w:bCs/>
          <w:b/>
        </w:rPr>
        <w:t xml:space="preserve">Tax Compliance:</w:t>
      </w:r>
      <w:r>
        <w:t xml:space="preserve"> </w:t>
      </w:r>
      <w:r>
        <w:t xml:space="preserve">Deep understanding of CRA guidelines, including GST/HST, income tax filings, and payroll deductions.</w:t>
      </w:r>
    </w:p>
    <w:p>
      <w:pPr>
        <w:numPr>
          <w:ilvl w:val="0"/>
          <w:numId w:val="1006"/>
        </w:numPr>
        <w:pStyle w:val="Compact"/>
      </w:pPr>
      <w:r>
        <w:rPr>
          <w:bCs/>
          <w:b/>
        </w:rPr>
        <w:t xml:space="preserve">Software Proficiency:</w:t>
      </w:r>
      <w:r>
        <w:t xml:space="preserve"> </w:t>
      </w:r>
      <w:r>
        <w:t xml:space="preserve">Advanced skills in QuickBooks, Xero, and SAP for accounting tasks tailored to Canadian businesses.</w:t>
      </w:r>
    </w:p>
    <w:p>
      <w:pPr>
        <w:numPr>
          <w:ilvl w:val="0"/>
          <w:numId w:val="1006"/>
        </w:numPr>
        <w:pStyle w:val="Compact"/>
      </w:pPr>
      <w:r>
        <w:rPr>
          <w:bCs/>
          <w:b/>
        </w:rPr>
        <w:t xml:space="preserve">Data Analysis:</w:t>
      </w:r>
      <w:r>
        <w:t xml:space="preserve"> </w:t>
      </w:r>
      <w:r>
        <w:t xml:space="preserve">Utilized Excel and Power BI to generate insights for clients in Vancouver’s dynamic economy.</w:t>
      </w:r>
    </w:p>
    <w:p>
      <w:pPr>
        <w:numPr>
          <w:ilvl w:val="0"/>
          <w:numId w:val="1006"/>
        </w:numPr>
        <w:pStyle w:val="Compact"/>
      </w:pPr>
      <w:r>
        <w:rPr>
          <w:bCs/>
          <w:b/>
        </w:rPr>
        <w:t xml:space="preserve">Communication:</w:t>
      </w:r>
      <w:r>
        <w:t xml:space="preserve"> </w:t>
      </w:r>
      <w:r>
        <w:t xml:space="preserve">Strong written and verbal communication skills to explain complex financial concepts to non-experts, particularly in multilingual environments of Canada Vancouver.</w:t>
      </w:r>
    </w:p>
    <w:bookmarkEnd w:id="29"/>
    <w:bookmarkStart w:id="30"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French – Intermediate (C1 level)</w:t>
      </w:r>
    </w:p>
    <w:p>
      <w:pPr>
        <w:numPr>
          <w:ilvl w:val="0"/>
          <w:numId w:val="1007"/>
        </w:numPr>
        <w:pStyle w:val="Compact"/>
      </w:pPr>
      <w:r>
        <w:t xml:space="preserve">Chinese – Basic (A2 level)</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Chartered Professional Accountants of Canada (CPA Canada)</w:t>
      </w:r>
    </w:p>
    <w:p>
      <w:pPr>
        <w:numPr>
          <w:ilvl w:val="0"/>
          <w:numId w:val="1008"/>
        </w:numPr>
        <w:pStyle w:val="Compact"/>
      </w:pPr>
      <w:r>
        <w:rPr>
          <w:bCs/>
          <w:b/>
        </w:rPr>
        <w:t xml:space="preserve">Vancouver Chamber of Commerce</w:t>
      </w:r>
    </w:p>
    <w:p>
      <w:pPr>
        <w:numPr>
          <w:ilvl w:val="0"/>
          <w:numId w:val="1008"/>
        </w:numPr>
        <w:pStyle w:val="Compact"/>
      </w:pPr>
      <w:r>
        <w:rPr>
          <w:bCs/>
          <w:b/>
        </w:rPr>
        <w:t xml:space="preserve">Canadian Institute of Chartered Accountants (CICA)</w:t>
      </w:r>
    </w:p>
    <w:bookmarkEnd w:id="31"/>
    <w:bookmarkStart w:id="32" w:name="additional-information"/>
    <w:p>
      <w:pPr>
        <w:pStyle w:val="Heading2"/>
      </w:pPr>
      <w:r>
        <w:t xml:space="preserve">Additional Information</w:t>
      </w:r>
    </w:p>
    <w:p>
      <w:pPr>
        <w:pStyle w:val="FirstParagraph"/>
      </w:pPr>
      <w:r>
        <w:t xml:space="preserve">Active participant in Vancouver’s accounting community, including volunteering for local financial literacy programs and attending industry conferences such as the CPA Canada Annual Conference. Committed to fostering professional growth and contributing to the financial health of businesses in Canada Vancouver.</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Canada Vancouver</dc:title>
  <dc:creator/>
  <dc:language>en</dc:language>
  <cp:keywords/>
  <dcterms:created xsi:type="dcterms:W3CDTF">2025-12-01T14:40:26Z</dcterms:created>
  <dcterms:modified xsi:type="dcterms:W3CDTF">2025-12-01T14:40:26Z</dcterms:modified>
</cp:coreProperties>
</file>

<file path=docProps/custom.xml><?xml version="1.0" encoding="utf-8"?>
<Properties xmlns="http://schemas.openxmlformats.org/officeDocument/2006/custom-properties" xmlns:vt="http://schemas.openxmlformats.org/officeDocument/2006/docPropsVTypes"/>
</file>