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accountant-germany-munich"/>
    <w:p>
      <w:pPr>
        <w:pStyle w:val="Heading2"/>
      </w:pPr>
      <w:r>
        <w:t xml:space="preserve">Accountant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3"/>
      </w:pPr>
      <w:r>
        <w:t xml:space="preserve">Professional Summary</w:t>
      </w:r>
    </w:p>
    <w:p>
      <w:pPr>
        <w:pStyle w:val="FirstParagraph"/>
      </w:pPr>
      <w:r>
        <w:t xml:space="preserve">A highly motivated and detail-oriented Accountant with [X years] of experience in financial management, tax compliance, and accounting operations. Proven expertise in navigating the complexities of Germany Munich's financial regulations, including adherence to German Generally Accepted Accounting Principles (GAAP) and corporate tax laws. Passionate about delivering accurate financial solutions for businesses operating in the dynamic economic environment of Bavaria. Committed to leveraging technical skills and a deep understanding of local accounting standards to support organizational growth.</w:t>
      </w:r>
    </w:p>
    <w:bookmarkEnd w:id="21"/>
    <w:bookmarkStart w:id="24"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Company:</w:t>
      </w:r>
      <w:r>
        <w:t xml:space="preserve"> </w:t>
      </w:r>
      <w:r>
        <w:t xml:space="preserve">[Munich-based Accounting Firm or Company Name]</w:t>
      </w:r>
    </w:p>
    <w:p>
      <w:pPr>
        <w:pStyle w:val="BodyText"/>
      </w:pPr>
      <w:r>
        <w:rPr>
          <w:bCs/>
          <w:b/>
        </w:rPr>
        <w:t xml:space="preserve">Location:</w:t>
      </w:r>
      <w:r>
        <w:t xml:space="preserve"> </w:t>
      </w:r>
      <w:r>
        <w:t xml:space="preserve">Munich, Germany</w:t>
      </w:r>
    </w:p>
    <w:p>
      <w:pPr>
        <w:pStyle w:val="BodyText"/>
      </w:pPr>
      <w:r>
        <w:rPr>
          <w:iCs/>
          <w:i/>
        </w:rPr>
        <w:t xml:space="preserve">[Month 20XX – Present]</w:t>
      </w:r>
    </w:p>
    <w:p>
      <w:pPr>
        <w:numPr>
          <w:ilvl w:val="0"/>
          <w:numId w:val="1001"/>
        </w:numPr>
        <w:pStyle w:val="Compact"/>
      </w:pPr>
      <w:r>
        <w:t xml:space="preserve">Managed financial reporting for multinational clients in Germany Munich, ensuring compliance with HGB (Handelsgesetzbuch) and IFRS standards.</w:t>
      </w:r>
    </w:p>
    <w:p>
      <w:pPr>
        <w:numPr>
          <w:ilvl w:val="0"/>
          <w:numId w:val="1001"/>
        </w:numPr>
        <w:pStyle w:val="Compact"/>
      </w:pPr>
      <w:r>
        <w:t xml:space="preserve">Prepared and reviewed monthly, quarterly, and annual financial statements for German SMEs and large corporations.</w:t>
      </w:r>
    </w:p>
    <w:p>
      <w:pPr>
        <w:numPr>
          <w:ilvl w:val="0"/>
          <w:numId w:val="1001"/>
        </w:numPr>
        <w:pStyle w:val="Compact"/>
      </w:pPr>
      <w:r>
        <w:t xml:space="preserve">Conducted tax planning and compliance activities for clients in the manufacturing, technology, and service sectors within Bavaria.</w:t>
      </w:r>
    </w:p>
    <w:p>
      <w:pPr>
        <w:numPr>
          <w:ilvl w:val="0"/>
          <w:numId w:val="1001"/>
        </w:numPr>
        <w:pStyle w:val="Compact"/>
      </w:pPr>
      <w:r>
        <w:t xml:space="preserve">Collaborated with auditors to ensure smooth audits of companies operating in Germany Munich, reducing risk exposure by 20% over two years.</w:t>
      </w:r>
    </w:p>
    <w:bookmarkEnd w:id="22"/>
    <w:bookmarkStart w:id="23" w:name="junior-accountant"/>
    <w:p>
      <w:pPr>
        <w:pStyle w:val="Heading4"/>
      </w:pPr>
      <w:r>
        <w:t xml:space="preserve">Junior Accountant</w:t>
      </w:r>
    </w:p>
    <w:p>
      <w:pPr>
        <w:pStyle w:val="FirstParagraph"/>
      </w:pPr>
      <w:r>
        <w:rPr>
          <w:bCs/>
          <w:b/>
        </w:rPr>
        <w:t xml:space="preserve">Company:</w:t>
      </w:r>
      <w:r>
        <w:t xml:space="preserve"> </w:t>
      </w:r>
      <w:r>
        <w:t xml:space="preserve">[Previous Company Name]</w:t>
      </w:r>
    </w:p>
    <w:p>
      <w:pPr>
        <w:pStyle w:val="BodyText"/>
      </w:pPr>
      <w:r>
        <w:rPr>
          <w:bCs/>
          <w:b/>
        </w:rPr>
        <w:t xml:space="preserve">Location:</w:t>
      </w:r>
      <w:r>
        <w:t xml:space="preserve"> </w:t>
      </w:r>
      <w:r>
        <w:t xml:space="preserve">Munich, Germany</w:t>
      </w:r>
    </w:p>
    <w:p>
      <w:pPr>
        <w:pStyle w:val="BodyText"/>
      </w:pPr>
      <w:r>
        <w:rPr>
          <w:iCs/>
          <w:i/>
        </w:rPr>
        <w:t xml:space="preserve">[Month 20XX – Month 20XX]</w:t>
      </w:r>
    </w:p>
    <w:p>
      <w:pPr>
        <w:numPr>
          <w:ilvl w:val="0"/>
          <w:numId w:val="1002"/>
        </w:numPr>
        <w:pStyle w:val="Compact"/>
      </w:pPr>
      <w:r>
        <w:t xml:space="preserve">Assisted in the preparation of payroll and expense reports for German businesses, ensuring adherence to local labor laws and tax requirements.</w:t>
      </w:r>
    </w:p>
    <w:p>
      <w:pPr>
        <w:numPr>
          <w:ilvl w:val="0"/>
          <w:numId w:val="1002"/>
        </w:numPr>
        <w:pStyle w:val="Compact"/>
      </w:pPr>
      <w:r>
        <w:t xml:space="preserve">Maintained accurate records of accounts payable and receivable, improving cash flow management for clients in Munich.</w:t>
      </w:r>
    </w:p>
    <w:p>
      <w:pPr>
        <w:numPr>
          <w:ilvl w:val="0"/>
          <w:numId w:val="1002"/>
        </w:numPr>
        <w:pStyle w:val="Compact"/>
      </w:pPr>
      <w:r>
        <w:t xml:space="preserve">Supported the implementation of digital accounting systems (e.g., SAP, DATEV) to streamline financial processes in Germany Munich.</w:t>
      </w:r>
    </w:p>
    <w:p>
      <w:pPr>
        <w:numPr>
          <w:ilvl w:val="0"/>
          <w:numId w:val="1002"/>
        </w:numPr>
        <w:pStyle w:val="Compact"/>
      </w:pPr>
      <w:r>
        <w:t xml:space="preserve">Provided training to junior staff on German tax regulations and best practices for financial documentation.</w:t>
      </w:r>
    </w:p>
    <w:bookmarkEnd w:id="23"/>
    <w:bookmarkEnd w:id="24"/>
    <w:bookmarkStart w:id="27" w:name="education"/>
    <w:p>
      <w:pPr>
        <w:pStyle w:val="Heading3"/>
      </w:pPr>
      <w:r>
        <w:t xml:space="preserve">Education</w:t>
      </w:r>
    </w:p>
    <w:bookmarkStart w:id="25" w:name="msc-in-accounting-and-finance"/>
    <w:p>
      <w:pPr>
        <w:pStyle w:val="Heading4"/>
      </w:pPr>
      <w:r>
        <w:t xml:space="preserve">MSc in Accounting and Finance</w:t>
      </w:r>
    </w:p>
    <w:p>
      <w:pPr>
        <w:pStyle w:val="FirstParagraph"/>
      </w:pPr>
      <w:r>
        <w:rPr>
          <w:bCs/>
          <w:b/>
        </w:rPr>
        <w:t xml:space="preserve">Institution:</w:t>
      </w:r>
      <w:r>
        <w:t xml:space="preserve"> </w:t>
      </w:r>
      <w:r>
        <w:t xml:space="preserve">[University Name, Munich, Germany]</w:t>
      </w:r>
    </w:p>
    <w:p>
      <w:pPr>
        <w:pStyle w:val="BodyText"/>
      </w:pPr>
      <w:r>
        <w:rPr>
          <w:iCs/>
          <w:i/>
        </w:rPr>
        <w:t xml:space="preserve">[Year – Year]</w:t>
      </w:r>
    </w:p>
    <w:p>
      <w:pPr>
        <w:numPr>
          <w:ilvl w:val="0"/>
          <w:numId w:val="1003"/>
        </w:numPr>
        <w:pStyle w:val="Compact"/>
      </w:pPr>
      <w:r>
        <w:t xml:space="preserve">Specialized in German tax systems, corporate finance, and international accounting standards.</w:t>
      </w:r>
    </w:p>
    <w:p>
      <w:pPr>
        <w:numPr>
          <w:ilvl w:val="0"/>
          <w:numId w:val="1003"/>
        </w:numPr>
        <w:pStyle w:val="Compact"/>
      </w:pPr>
      <w:r>
        <w:t xml:space="preserve">Completed a thesis on "Financial Compliance Challenges for Multinational Firms in Germany Munich."</w:t>
      </w:r>
    </w:p>
    <w:bookmarkEnd w:id="25"/>
    <w:bookmarkStart w:id="26" w:name="bsc-in-business-administration"/>
    <w:p>
      <w:pPr>
        <w:pStyle w:val="Heading4"/>
      </w:pPr>
      <w:r>
        <w:t xml:space="preserve">BSc in Business Administration</w:t>
      </w:r>
    </w:p>
    <w:p>
      <w:pPr>
        <w:pStyle w:val="FirstParagraph"/>
      </w:pPr>
      <w:r>
        <w:rPr>
          <w:bCs/>
          <w:b/>
        </w:rPr>
        <w:t xml:space="preserve">Institution:</w:t>
      </w:r>
      <w:r>
        <w:t xml:space="preserve"> </w:t>
      </w:r>
      <w:r>
        <w:t xml:space="preserve">[Previous University Name]</w:t>
      </w:r>
    </w:p>
    <w:p>
      <w:pPr>
        <w:pStyle w:val="BodyText"/>
      </w:pPr>
      <w:r>
        <w:rPr>
          <w:iCs/>
          <w:i/>
        </w:rPr>
        <w:t xml:space="preserve">[Year – Year]</w:t>
      </w:r>
    </w:p>
    <w:p>
      <w:pPr>
        <w:numPr>
          <w:ilvl w:val="0"/>
          <w:numId w:val="1004"/>
        </w:numPr>
        <w:pStyle w:val="Compact"/>
      </w:pPr>
      <w:r>
        <w:t xml:space="preserve">Focused on financial management, economic theory, and business law with a minor in German language and culture.</w:t>
      </w:r>
    </w:p>
    <w:bookmarkEnd w:id="26"/>
    <w:bookmarkEnd w:id="27"/>
    <w:bookmarkStart w:id="28" w:name="skills-competencies"/>
    <w:p>
      <w:pPr>
        <w:pStyle w:val="Heading3"/>
      </w:pPr>
      <w:r>
        <w:t xml:space="preserve">Skills &amp; Competencies</w:t>
      </w:r>
    </w:p>
    <w:p>
      <w:pPr>
        <w:numPr>
          <w:ilvl w:val="0"/>
          <w:numId w:val="1005"/>
        </w:numPr>
        <w:pStyle w:val="Compact"/>
      </w:pPr>
      <w:r>
        <w:rPr>
          <w:bCs/>
          <w:b/>
        </w:rPr>
        <w:t xml:space="preserve">Technical Expertise:</w:t>
      </w:r>
      <w:r>
        <w:t xml:space="preserve"> </w:t>
      </w:r>
      <w:r>
        <w:t xml:space="preserve">Advanced knowledge of HGB, IFRS, and German tax codes (Umsatzsteuer, Einkommensteuer). Proficient in accounting software such as DATEV, SAP ERP, and Microsoft Dynamics.</w:t>
      </w:r>
    </w:p>
    <w:p>
      <w:pPr>
        <w:numPr>
          <w:ilvl w:val="0"/>
          <w:numId w:val="1005"/>
        </w:numPr>
        <w:pStyle w:val="Compact"/>
      </w:pPr>
      <w:r>
        <w:rPr>
          <w:bCs/>
          <w:b/>
        </w:rPr>
        <w:t xml:space="preserve">Language Skills:</w:t>
      </w:r>
      <w:r>
        <w:t xml:space="preserve"> </w:t>
      </w:r>
      <w:r>
        <w:t xml:space="preserve">Fluent in German (C2 level) and English (C1 level). Ability to communicate effectively with clients and stakeholders in Germany Munich.</w:t>
      </w:r>
    </w:p>
    <w:p>
      <w:pPr>
        <w:numPr>
          <w:ilvl w:val="0"/>
          <w:numId w:val="1005"/>
        </w:numPr>
        <w:pStyle w:val="Compact"/>
      </w:pPr>
      <w:r>
        <w:rPr>
          <w:bCs/>
          <w:b/>
        </w:rPr>
        <w:t xml:space="preserve">Analytical Skills:</w:t>
      </w:r>
      <w:r>
        <w:t xml:space="preserve"> </w:t>
      </w:r>
      <w:r>
        <w:t xml:space="preserve">Strong ability to interpret financial data, identify cost-saving opportunities, and provide strategic recommendations for businesses in Bavaria.</w:t>
      </w:r>
    </w:p>
    <w:p>
      <w:pPr>
        <w:numPr>
          <w:ilvl w:val="0"/>
          <w:numId w:val="1005"/>
        </w:numPr>
        <w:pStyle w:val="Compact"/>
      </w:pPr>
      <w:r>
        <w:rPr>
          <w:bCs/>
          <w:b/>
        </w:rPr>
        <w:t xml:space="preserve">Compliance &amp; Ethics:</w:t>
      </w:r>
      <w:r>
        <w:t xml:space="preserve"> </w:t>
      </w:r>
      <w:r>
        <w:t xml:space="preserve">Deep understanding of German legal frameworks, including the German Commercial Code (HGB) and GDPR requirements for financial data management.</w:t>
      </w:r>
    </w:p>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Certified Public Accountant (CPA) – Germany:</w:t>
      </w:r>
      <w:r>
        <w:t xml:space="preserve"> </w:t>
      </w:r>
      <w:r>
        <w:t xml:space="preserve">[Year] – Approved by the German Tax Authorities (Finanzamt).</w:t>
      </w:r>
    </w:p>
    <w:p>
      <w:pPr>
        <w:numPr>
          <w:ilvl w:val="0"/>
          <w:numId w:val="1006"/>
        </w:numPr>
        <w:pStyle w:val="Compact"/>
      </w:pPr>
      <w:r>
        <w:rPr>
          <w:bCs/>
          <w:b/>
        </w:rPr>
        <w:t xml:space="preserve">Advanced Taxation in Germany:</w:t>
      </w:r>
      <w:r>
        <w:t xml:space="preserve"> </w:t>
      </w:r>
      <w:r>
        <w:t xml:space="preserve">Completed a specialized course on corporate tax compliance and transfer pricing in Munich.</w:t>
      </w:r>
    </w:p>
    <w:p>
      <w:pPr>
        <w:numPr>
          <w:ilvl w:val="0"/>
          <w:numId w:val="1006"/>
        </w:numPr>
        <w:pStyle w:val="Compact"/>
      </w:pPr>
      <w:r>
        <w:rPr>
          <w:bCs/>
          <w:b/>
        </w:rPr>
        <w:t xml:space="preserve">Certified Financial Analyst (CFA) – Level II:</w:t>
      </w:r>
      <w:r>
        <w:t xml:space="preserve"> </w:t>
      </w:r>
      <w:r>
        <w:t xml:space="preserve">[Year] – Focused on investment analysis and financial reporting for German companies.</w:t>
      </w:r>
    </w:p>
    <w:bookmarkEnd w:id="29"/>
    <w:bookmarkStart w:id="30" w:name="language-proficiency"/>
    <w:p>
      <w:pPr>
        <w:pStyle w:val="Heading3"/>
      </w:pPr>
      <w:r>
        <w:t xml:space="preserve">Language Proficiency</w:t>
      </w:r>
    </w:p>
    <w:p>
      <w:pPr>
        <w:numPr>
          <w:ilvl w:val="0"/>
          <w:numId w:val="1007"/>
        </w:numPr>
        <w:pStyle w:val="Compact"/>
      </w:pPr>
      <w:r>
        <w:rPr>
          <w:bCs/>
          <w:b/>
        </w:rPr>
        <w:t xml:space="preserve">German:</w:t>
      </w:r>
      <w:r>
        <w:t xml:space="preserve"> </w:t>
      </w:r>
      <w:r>
        <w:t xml:space="preserve">Native proficiency (C2 level).</w:t>
      </w:r>
    </w:p>
    <w:p>
      <w:pPr>
        <w:numPr>
          <w:ilvl w:val="0"/>
          <w:numId w:val="1007"/>
        </w:numPr>
        <w:pStyle w:val="Compact"/>
      </w:pPr>
      <w:r>
        <w:rPr>
          <w:bCs/>
          <w:b/>
        </w:rPr>
        <w:t xml:space="preserve">English:</w:t>
      </w:r>
      <w:r>
        <w:t xml:space="preserve"> </w:t>
      </w:r>
      <w:r>
        <w:t xml:space="preserve">Advanced proficiency (C1 level), with experience in technical writing and presentations.</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German Association of Certified Accountants (Bundesverband der Steuerberater) and the Munich Chamber of Commerce.</w:t>
      </w:r>
    </w:p>
    <w:p>
      <w:pPr>
        <w:pStyle w:val="BodyText"/>
      </w:pPr>
      <w:r>
        <w:rPr>
          <w:bCs/>
          <w:b/>
        </w:rPr>
        <w:t xml:space="preserve">Community Involvement:</w:t>
      </w:r>
      <w:r>
        <w:t xml:space="preserve"> </w:t>
      </w:r>
      <w:r>
        <w:t xml:space="preserve">Volunteered as a financial advisor for local startups in Germany Munich, helping them navigate tax regulations and secure funding.</w:t>
      </w:r>
    </w:p>
    <w:p>
      <w:pPr>
        <w:pStyle w:val="BodyText"/>
      </w:pPr>
      <w:r>
        <w:rPr>
          <w:bCs/>
          <w:b/>
        </w:rPr>
        <w:t xml:space="preserve">Interests:</w:t>
      </w:r>
      <w:r>
        <w:t xml:space="preserve"> </w:t>
      </w:r>
      <w:r>
        <w:t xml:space="preserve">Researching economic trends in Bavaria, attending finance seminars in Munich, and exploring the cultural heritage of Germany.</w:t>
      </w:r>
    </w:p>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bookmarkEnd w:id="32"/>
    <w:p>
      <w:pPr>
        <w:pStyle w:val="BodyText"/>
      </w:pPr>
      <w:r>
        <w:t xml:space="preserve">This Curriculum Vitae is tailored for an Accountant in Germany Munich, reflecting expertise in financial compliance, tax regulations, and business operations within Bavaria.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Germany Munich</dc:title>
  <dc:creator/>
  <dc:language>en</dc:language>
  <cp:keywords/>
  <dcterms:created xsi:type="dcterms:W3CDTF">2025-12-05T08:40:13Z</dcterms:created>
  <dcterms:modified xsi:type="dcterms:W3CDTF">2025-12-05T08:40:13Z</dcterms:modified>
</cp:coreProperties>
</file>

<file path=docProps/custom.xml><?xml version="1.0" encoding="utf-8"?>
<Properties xmlns="http://schemas.openxmlformats.org/officeDocument/2006/custom-properties" xmlns:vt="http://schemas.openxmlformats.org/officeDocument/2006/docPropsVTypes"/>
</file>