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Accountant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accountant-in-japan-tokyo"/>
    <w:p>
      <w:pPr>
        <w:pStyle w:val="Heading2"/>
      </w:pPr>
      <w:r>
        <w:t xml:space="preserve">Accountant in Japan Tokyo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Tanaka Hiroshi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1-2-3 Shibuya, Tokyo, Japan 150-8110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tanaka.hiroshi@example.com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+81-3-1234-5678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Accountant with over a decade of experience in financial management, tax compliance, and corporate reporting. Specializing in Japanese accounting standards (J-GAAP) and tax regulations, I have successfully supported businesses in Tokyo to optimize financial strategies while adhering to local legal frameworks. My expertise spans audit preparation, payroll management, and cross-border financial operations, making me a valuable asset for organizations seeking compliance and growth in Japan's dynamic market.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accountant"/>
    <w:p>
      <w:pPr>
        <w:pStyle w:val="Heading3"/>
      </w:pPr>
      <w:r>
        <w:t xml:space="preserve">Senior Accountant</w:t>
      </w:r>
    </w:p>
    <w:p>
      <w:pPr>
        <w:pStyle w:val="FirstParagraph"/>
      </w:pPr>
      <w:r>
        <w:rPr>
          <w:bCs/>
          <w:b/>
        </w:rPr>
        <w:t xml:space="preserve">Nippon Finance Co., Ltd.</w:t>
      </w:r>
      <w:r>
        <w:t xml:space="preserve"> </w:t>
      </w:r>
      <w:r>
        <w:t xml:space="preserve">| Tokyo, Japan | April 2018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accounting operations, including financial statement preparation and reconciliation of multi-national subsidiaries in compliance with Japanese GAAP and IFRS.</w:t>
      </w:r>
    </w:p>
    <w:p>
      <w:pPr>
        <w:numPr>
          <w:ilvl w:val="0"/>
          <w:numId w:val="1001"/>
        </w:numPr>
        <w:pStyle w:val="Compact"/>
      </w:pPr>
      <w:r>
        <w:t xml:space="preserve">Spearheaded tax planning initiatives to ensure adherence to Japan's corporate income tax laws, resulting in a 15% reduction in taxable liabilities for clients.</w:t>
      </w:r>
    </w:p>
    <w:p>
      <w:pPr>
        <w:numPr>
          <w:ilvl w:val="0"/>
          <w:numId w:val="1001"/>
        </w:numPr>
        <w:pStyle w:val="Compact"/>
      </w:pPr>
      <w:r>
        <w:t xml:space="preserve">Collaborated with external auditors to streamline audit processes, reducing preparation time by 20% and improving accuracy.</w:t>
      </w:r>
    </w:p>
    <w:p>
      <w:pPr>
        <w:numPr>
          <w:ilvl w:val="0"/>
          <w:numId w:val="1001"/>
        </w:numPr>
        <w:pStyle w:val="Compact"/>
      </w:pPr>
      <w:r>
        <w:t xml:space="preserve">Provided financial guidance to Tokyo-based SMEs on expense management and cash flow optimization during economic fluctuations.</w:t>
      </w:r>
    </w:p>
    <w:bookmarkEnd w:id="22"/>
    <w:bookmarkStart w:id="23" w:name="accountant"/>
    <w:p>
      <w:pPr>
        <w:pStyle w:val="Heading3"/>
      </w:pPr>
      <w:r>
        <w:t xml:space="preserve">Accountant</w:t>
      </w:r>
    </w:p>
    <w:p>
      <w:pPr>
        <w:pStyle w:val="FirstParagraph"/>
      </w:pPr>
      <w:r>
        <w:rPr>
          <w:bCs/>
          <w:b/>
        </w:rPr>
        <w:t xml:space="preserve">Tokyo Global Accounting Firm</w:t>
      </w:r>
      <w:r>
        <w:t xml:space="preserve"> </w:t>
      </w:r>
      <w:r>
        <w:t xml:space="preserve">| Tokyo, Japan | June 2014 – March 2018</w:t>
      </w:r>
    </w:p>
    <w:p>
      <w:pPr>
        <w:numPr>
          <w:ilvl w:val="0"/>
          <w:numId w:val="1002"/>
        </w:numPr>
        <w:pStyle w:val="Compact"/>
      </w:pPr>
      <w:r>
        <w:t xml:space="preserve">Conducted tax audits and compliance checks for clients across industries, including manufacturing and technology sectors in Japan.</w:t>
      </w:r>
    </w:p>
    <w:p>
      <w:pPr>
        <w:numPr>
          <w:ilvl w:val="0"/>
          <w:numId w:val="1002"/>
        </w:numPr>
        <w:pStyle w:val="Compact"/>
      </w:pPr>
      <w:r>
        <w:t xml:space="preserve">Developed financial reports for Japanese subsidiaries of international corporations, ensuring alignment with local regulatory requirements.</w:t>
      </w:r>
    </w:p>
    <w:p>
      <w:pPr>
        <w:numPr>
          <w:ilvl w:val="0"/>
          <w:numId w:val="1002"/>
        </w:numPr>
        <w:pStyle w:val="Compact"/>
      </w:pPr>
      <w:r>
        <w:t xml:space="preserve">Implemented digital accounting systems to automate payroll processing, improving efficiency by 30%.</w:t>
      </w:r>
    </w:p>
    <w:p>
      <w:pPr>
        <w:numPr>
          <w:ilvl w:val="0"/>
          <w:numId w:val="1002"/>
        </w:numPr>
        <w:pStyle w:val="Compact"/>
      </w:pPr>
      <w:r>
        <w:t xml:space="preserve">Supported the preparation of annual tax filings and contributed to the creation of tax strategies for multinational enterprises operating in Tokyo.</w:t>
      </w:r>
    </w:p>
    <w:bookmarkEnd w:id="23"/>
    <w:bookmarkStart w:id="24" w:name="junior-accountant"/>
    <w:p>
      <w:pPr>
        <w:pStyle w:val="Heading3"/>
      </w:pPr>
      <w:r>
        <w:t xml:space="preserve">Junior Accountant</w:t>
      </w:r>
    </w:p>
    <w:p>
      <w:pPr>
        <w:pStyle w:val="FirstParagraph"/>
      </w:pPr>
      <w:r>
        <w:rPr>
          <w:bCs/>
          <w:b/>
        </w:rPr>
        <w:t xml:space="preserve">Kyoto Financial Services</w:t>
      </w:r>
      <w:r>
        <w:t xml:space="preserve"> </w:t>
      </w:r>
      <w:r>
        <w:t xml:space="preserve">| Kyoto, Japan | August 2011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monthly financial statements and payroll processing for small to medium-sized enterprises in Tokyo.</w:t>
      </w:r>
    </w:p>
    <w:p>
      <w:pPr>
        <w:numPr>
          <w:ilvl w:val="0"/>
          <w:numId w:val="1003"/>
        </w:numPr>
        <w:pStyle w:val="Compact"/>
      </w:pPr>
      <w:r>
        <w:t xml:space="preserve">Conducted research on Japanese tax reforms and updated internal procedures to reflect regulatory changes.</w:t>
      </w:r>
    </w:p>
    <w:p>
      <w:pPr>
        <w:numPr>
          <w:ilvl w:val="0"/>
          <w:numId w:val="1003"/>
        </w:numPr>
        <w:pStyle w:val="Compact"/>
      </w:pPr>
      <w:r>
        <w:t xml:space="preserve">Supported client onboarding by providing guidance on accounting software integration and data migration.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Accounting</w:t>
      </w:r>
    </w:p>
    <w:p>
      <w:pPr>
        <w:pStyle w:val="BodyText"/>
      </w:pPr>
      <w:r>
        <w:rPr>
          <w:iCs/>
          <w:i/>
        </w:rPr>
        <w:t xml:space="preserve">University of Tokyo</w:t>
      </w:r>
      <w:r>
        <w:t xml:space="preserve"> </w:t>
      </w:r>
      <w:r>
        <w:t xml:space="preserve">| Tokyo, Japan | Graduated: March 2011</w:t>
      </w:r>
    </w:p>
    <w:p>
      <w:pPr>
        <w:pStyle w:val="BodyText"/>
      </w:pPr>
      <w:r>
        <w:t xml:space="preserve">Courses include Advanced Corporate Taxation, Japanese Financial Regulations, and International Accounting Standards.</w:t>
      </w:r>
    </w:p>
    <w:p>
      <w:pPr>
        <w:pStyle w:val="BodyText"/>
      </w:pPr>
      <w:r>
        <w:rPr>
          <w:bCs/>
          <w:b/>
        </w:rPr>
        <w:t xml:space="preserve">Master of Business Administration (MBA)</w:t>
      </w:r>
    </w:p>
    <w:p>
      <w:pPr>
        <w:pStyle w:val="BodyText"/>
      </w:pPr>
      <w:r>
        <w:rPr>
          <w:iCs/>
          <w:i/>
        </w:rPr>
        <w:t xml:space="preserve">Keio University</w:t>
      </w:r>
      <w:r>
        <w:t xml:space="preserve"> </w:t>
      </w:r>
      <w:r>
        <w:t xml:space="preserve">| Tokyo, Japan | Graduated: March 2013</w:t>
      </w:r>
    </w:p>
    <w:p>
      <w:pPr>
        <w:pStyle w:val="BodyText"/>
      </w:pPr>
      <w:r>
        <w:t xml:space="preserve">Focused on strategic financial management and cross-border business practices in Asia.</w:t>
      </w:r>
    </w:p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Public Accountant (CPA) in Japan</w:t>
      </w:r>
      <w:r>
        <w:t xml:space="preserve"> </w:t>
      </w:r>
      <w:r>
        <w:t xml:space="preserve">| Japanese Accounting Association, 2016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Japanese Tax Consultant License</w:t>
      </w:r>
      <w:r>
        <w:t xml:space="preserve"> </w:t>
      </w:r>
      <w:r>
        <w:t xml:space="preserve">| Ministry of Finance, 2017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ICAEW Chartered Accountant (CA)</w:t>
      </w:r>
      <w:r>
        <w:t xml:space="preserve"> </w:t>
      </w:r>
      <w:r>
        <w:t xml:space="preserve">| Institute of Chartered Accountants in England and Wales, 2020</w:t>
      </w:r>
    </w:p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Accounting Software:</w:t>
      </w:r>
      <w:r>
        <w:t xml:space="preserve"> </w:t>
      </w:r>
      <w:r>
        <w:t xml:space="preserve">QuickBooks, SAP, Tally.ERP, Xero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Office:</w:t>
      </w:r>
      <w:r>
        <w:t xml:space="preserve"> </w:t>
      </w:r>
      <w:r>
        <w:t xml:space="preserve">Advanced Excel (Pivot Tables, VBA), PowerPoint for financial presentations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(N1 level), English (Fluent)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Tax Compliance:</w:t>
      </w:r>
      <w:r>
        <w:t xml:space="preserve"> </w:t>
      </w:r>
      <w:r>
        <w:t xml:space="preserve">Japanese Corporate Tax, Consumption Tax, and Income Tax Regulations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Japanese Institute of Certified Public Accountants (JICPA)</w:t>
      </w:r>
    </w:p>
    <w:p>
      <w:pPr>
        <w:numPr>
          <w:ilvl w:val="0"/>
          <w:numId w:val="1006"/>
        </w:numPr>
        <w:pStyle w:val="Compact"/>
      </w:pPr>
      <w:r>
        <w:t xml:space="preserve">Member, Tokyo Chapter of the Japan Association of Tax Consultants</w:t>
      </w:r>
    </w:p>
    <w:p>
      <w:pPr>
        <w:numPr>
          <w:ilvl w:val="0"/>
          <w:numId w:val="1006"/>
        </w:numPr>
        <w:pStyle w:val="Compact"/>
      </w:pPr>
      <w:r>
        <w:t xml:space="preserve">Volunteer Accountant for the Tokyo Business Support Center (2019–Present)</w:t>
      </w:r>
    </w:p>
    <w:bookmarkEnd w:id="29"/>
    <w:bookmarkStart w:id="32" w:name="key-projects"/>
    <w:p>
      <w:pPr>
        <w:pStyle w:val="Heading2"/>
      </w:pPr>
      <w:r>
        <w:t xml:space="preserve">Key Projects</w:t>
      </w:r>
    </w:p>
    <w:bookmarkStart w:id="30" w:name="japanese-tax-reform-compliance-framework"/>
    <w:p>
      <w:pPr>
        <w:pStyle w:val="Heading3"/>
      </w:pPr>
      <w:r>
        <w:t xml:space="preserve">Japanese Tax Reform Compliance Framework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Tokyo-based Manufacturing Corporation |</w:t>
      </w:r>
      <w:r>
        <w:t xml:space="preserve"> </w:t>
      </w:r>
      <w:r>
        <w:rPr>
          <w:iCs/>
          <w:i/>
        </w:rPr>
        <w:t xml:space="preserve">Duration:</w:t>
      </w:r>
      <w:r>
        <w:t xml:space="preserve"> </w:t>
      </w:r>
      <w:r>
        <w:t xml:space="preserve">2019–2020</w:t>
      </w:r>
    </w:p>
    <w:p>
      <w:pPr>
        <w:pStyle w:val="BodyText"/>
      </w:pPr>
      <w:r>
        <w:t xml:space="preserve">Led a team to revise the company's tax structure in response to Japan's 2019 consumption tax increase, ensuring full compliance and minimizing financial impact.</w:t>
      </w:r>
    </w:p>
    <w:bookmarkEnd w:id="30"/>
    <w:bookmarkStart w:id="31" w:name="financial-reporting-system-upgrade"/>
    <w:p>
      <w:pPr>
        <w:pStyle w:val="Heading3"/>
      </w:pPr>
      <w:r>
        <w:t xml:space="preserve">Financial Reporting System Upgrade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Tokyo Tech Startup |</w:t>
      </w:r>
      <w:r>
        <w:t xml:space="preserve"> </w:t>
      </w:r>
      <w:r>
        <w:rPr>
          <w:iCs/>
          <w:i/>
        </w:rPr>
        <w:t xml:space="preserve">Duration:</w:t>
      </w:r>
      <w:r>
        <w:t xml:space="preserve"> </w:t>
      </w:r>
      <w:r>
        <w:t xml:space="preserve">2021–2022</w:t>
      </w:r>
    </w:p>
    <w:p>
      <w:pPr>
        <w:pStyle w:val="BodyText"/>
      </w:pPr>
      <w:r>
        <w:t xml:space="preserve">Implemented a cloud-based accounting system to improve transparency and real-time financial tracking for a tech startup in Japan.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and clients from Tokyo-based organizations, including Nippon Finance Co., Ltd. and Kyoto Financial Services.</w:t>
      </w:r>
    </w:p>
    <w:bookmarkEnd w:id="33"/>
    <w:p>
      <w:pPr>
        <w:pStyle w:val="BodyText"/>
      </w:pPr>
      <w:r>
        <w:t xml:space="preserve">Curriculum Vitae - Accountant in Japan Tokyo | Created with care for professional excellence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Accountant in Japan Tokyo</dc:title>
  <dc:creator/>
  <dc:language>en</dc:language>
  <cp:keywords/>
  <dcterms:created xsi:type="dcterms:W3CDTF">2025-12-03T03:55:52Z</dcterms:created>
  <dcterms:modified xsi:type="dcterms:W3CDTF">2025-12-03T03:55:52Z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