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(Netherlands</w:t>
      </w:r>
      <w:r>
        <w:t xml:space="preserve"> </w:t>
      </w:r>
      <w:r>
        <w:t xml:space="preserve">Amsterdam)</w:t>
      </w:r>
    </w:p>
    <w:bookmarkStart w:id="35" w:name="curriculum-vitae"/>
    <w:p>
      <w:pPr>
        <w:pStyle w:val="Heading1"/>
      </w:pPr>
      <w:r>
        <w:t xml:space="preserve">Curriculum Vitae</w:t>
      </w:r>
    </w:p>
    <w:bookmarkStart w:id="34" w:name="accountant-netherlands-amsterdam"/>
    <w:p>
      <w:pPr>
        <w:pStyle w:val="Heading2"/>
      </w:pPr>
      <w:r>
        <w:t xml:space="preserve">Accountant | Netherlands Amsterdam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Address:</w:t>
      </w:r>
      <w:r>
        <w:t xml:space="preserve"> </w:t>
      </w:r>
      <w:r>
        <w:t xml:space="preserve">Amsterdam, Netherlands</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[X years] of experience in financial management, tax compliance, and business advisory services. Specialized in navigating the complexities of the Netherlands' accounting framework, including Dutch tax regulations and international reporting standards. Proven expertise in supporting organizations based in Amsterdam to achieve financial clarity and operational efficiency. Committed to upholding the highest professional ethics while delivering innovative solutions tailored to the dynamic business environment of the Netherlands.</w:t>
      </w:r>
    </w:p>
    <w:bookmarkEnd w:id="21"/>
    <w:bookmarkStart w:id="25"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Amsterdam Finance Solutions B.V.</w:t>
      </w:r>
    </w:p>
    <w:p>
      <w:pPr>
        <w:pStyle w:val="BodyText"/>
      </w:pPr>
      <w:r>
        <w:rPr>
          <w:iCs/>
          <w:i/>
        </w:rPr>
        <w:t xml:space="preserve">January 2020 – Present | Amsterdam, Netherlands</w:t>
      </w:r>
    </w:p>
    <w:p>
      <w:pPr>
        <w:numPr>
          <w:ilvl w:val="0"/>
          <w:numId w:val="1001"/>
        </w:numPr>
        <w:pStyle w:val="Compact"/>
      </w:pPr>
      <w:r>
        <w:t xml:space="preserve">Overseeing financial reporting for 50+ companies, ensuring compliance with Dutch tax laws and IFRS standards.</w:t>
      </w:r>
    </w:p>
    <w:p>
      <w:pPr>
        <w:numPr>
          <w:ilvl w:val="0"/>
          <w:numId w:val="1001"/>
        </w:numPr>
        <w:pStyle w:val="Compact"/>
      </w:pPr>
      <w:r>
        <w:t xml:space="preserve">Managing month-end and year-end closing processes, reducing discrepancies by 30% through process optimization.</w:t>
      </w:r>
    </w:p>
    <w:p>
      <w:pPr>
        <w:numPr>
          <w:ilvl w:val="0"/>
          <w:numId w:val="1001"/>
        </w:numPr>
        <w:pStyle w:val="Compact"/>
      </w:pPr>
      <w:r>
        <w:t xml:space="preserve">Providing strategic financial advice to startups and SMEs in Amsterdam, including cash flow management and cost control strategies.</w:t>
      </w:r>
    </w:p>
    <w:p>
      <w:pPr>
        <w:numPr>
          <w:ilvl w:val="0"/>
          <w:numId w:val="1001"/>
        </w:numPr>
        <w:pStyle w:val="Compact"/>
      </w:pPr>
      <w:r>
        <w:t xml:space="preserve">Collaborating with local authorities to ensure adherence to the Netherlands' VAT and payroll regulations.</w:t>
      </w:r>
    </w:p>
    <w:bookmarkEnd w:id="22"/>
    <w:bookmarkStart w:id="23" w:name="accountant"/>
    <w:p>
      <w:pPr>
        <w:pStyle w:val="Heading4"/>
      </w:pPr>
      <w:r>
        <w:t xml:space="preserve">Accountant</w:t>
      </w:r>
    </w:p>
    <w:p>
      <w:pPr>
        <w:pStyle w:val="FirstParagraph"/>
      </w:pPr>
      <w:r>
        <w:rPr>
          <w:bCs/>
          <w:b/>
        </w:rPr>
        <w:t xml:space="preserve">Netherlands Accounting Bureau</w:t>
      </w:r>
    </w:p>
    <w:p>
      <w:pPr>
        <w:pStyle w:val="BodyText"/>
      </w:pPr>
      <w:r>
        <w:rPr>
          <w:iCs/>
          <w:i/>
        </w:rPr>
        <w:t xml:space="preserve">June 2017 – December 2019 | Amsterdam, Netherlands</w:t>
      </w:r>
    </w:p>
    <w:p>
      <w:pPr>
        <w:numPr>
          <w:ilvl w:val="0"/>
          <w:numId w:val="1002"/>
        </w:numPr>
        <w:pStyle w:val="Compact"/>
      </w:pPr>
      <w:r>
        <w:t xml:space="preserve">Preparing and analyzing financial statements for clients across various industries, including retail and tech sectors in Amsterdam.</w:t>
      </w:r>
    </w:p>
    <w:p>
      <w:pPr>
        <w:numPr>
          <w:ilvl w:val="0"/>
          <w:numId w:val="1002"/>
        </w:numPr>
        <w:pStyle w:val="Compact"/>
      </w:pPr>
      <w:r>
        <w:t xml:space="preserve">Conducting internal audits to identify risk areas and implementing corrective measures to enhance financial transparency.</w:t>
      </w:r>
    </w:p>
    <w:p>
      <w:pPr>
        <w:numPr>
          <w:ilvl w:val="0"/>
          <w:numId w:val="1002"/>
        </w:numPr>
        <w:pStyle w:val="Compact"/>
      </w:pPr>
      <w:r>
        <w:t xml:space="preserve">Assisting in the development of tax strategies for multinational corporations operating in the Netherlands.</w:t>
      </w:r>
    </w:p>
    <w:p>
      <w:pPr>
        <w:numPr>
          <w:ilvl w:val="0"/>
          <w:numId w:val="1002"/>
        </w:numPr>
        <w:pStyle w:val="Compact"/>
      </w:pPr>
      <w:r>
        <w:t xml:space="preserve">Training junior accountants on Dutch accounting software such as SAGE and Exact, ensuring alignment with local practices.</w:t>
      </w:r>
    </w:p>
    <w:bookmarkEnd w:id="23"/>
    <w:bookmarkStart w:id="24" w:name="junior-accountant"/>
    <w:p>
      <w:pPr>
        <w:pStyle w:val="Heading4"/>
      </w:pPr>
      <w:r>
        <w:t xml:space="preserve">Junior Accountant</w:t>
      </w:r>
    </w:p>
    <w:p>
      <w:pPr>
        <w:pStyle w:val="FirstParagraph"/>
      </w:pPr>
      <w:r>
        <w:rPr>
          <w:bCs/>
          <w:b/>
        </w:rPr>
        <w:t xml:space="preserve">Amsterdam Business Advisors</w:t>
      </w:r>
    </w:p>
    <w:p>
      <w:pPr>
        <w:pStyle w:val="BodyText"/>
      </w:pPr>
      <w:r>
        <w:rPr>
          <w:iCs/>
          <w:i/>
        </w:rPr>
        <w:t xml:space="preserve">September 2015 – May 2017 | Amsterdam, Netherlands</w:t>
      </w:r>
    </w:p>
    <w:p>
      <w:pPr>
        <w:numPr>
          <w:ilvl w:val="0"/>
          <w:numId w:val="1003"/>
        </w:numPr>
        <w:pStyle w:val="Compact"/>
      </w:pPr>
      <w:r>
        <w:t xml:space="preserve">Supporting clients with daily bookkeeping tasks and reconciling bank statements.</w:t>
      </w:r>
    </w:p>
    <w:p>
      <w:pPr>
        <w:numPr>
          <w:ilvl w:val="0"/>
          <w:numId w:val="1003"/>
        </w:numPr>
        <w:pStyle w:val="Compact"/>
      </w:pPr>
      <w:r>
        <w:t xml:space="preserve">Assisting in the preparation of annual tax returns and payroll processing for small businesses in Amsterdam.</w:t>
      </w:r>
    </w:p>
    <w:p>
      <w:pPr>
        <w:numPr>
          <w:ilvl w:val="0"/>
          <w:numId w:val="1003"/>
        </w:numPr>
        <w:pStyle w:val="Compact"/>
      </w:pPr>
      <w:r>
        <w:t xml:space="preserve">Collaborating with cross-functional teams to streamline financial processes, improving client satisfaction by 25%.</w:t>
      </w:r>
    </w:p>
    <w:bookmarkEnd w:id="24"/>
    <w:bookmarkEnd w:id="25"/>
    <w:bookmarkStart w:id="28" w:name="educational-background"/>
    <w:p>
      <w:pPr>
        <w:pStyle w:val="Heading3"/>
      </w:pPr>
      <w:r>
        <w:t xml:space="preserve">Educational Background</w:t>
      </w:r>
    </w:p>
    <w:bookmarkStart w:id="26" w:name="bachelor-of-science-in-accounting"/>
    <w:p>
      <w:pPr>
        <w:pStyle w:val="Heading4"/>
      </w:pPr>
      <w:r>
        <w:t xml:space="preserve">Bachelor of Science in Accounting</w:t>
      </w:r>
    </w:p>
    <w:p>
      <w:pPr>
        <w:pStyle w:val="FirstParagraph"/>
      </w:pPr>
      <w:r>
        <w:rPr>
          <w:bCs/>
          <w:b/>
        </w:rPr>
        <w:t xml:space="preserve">University of Amsterdam</w:t>
      </w:r>
    </w:p>
    <w:p>
      <w:pPr>
        <w:pStyle w:val="BodyText"/>
      </w:pPr>
      <w:r>
        <w:rPr>
          <w:iCs/>
          <w:i/>
        </w:rPr>
        <w:t xml:space="preserve">Graduated: June 2015 | Amsterdam, Netherlands</w:t>
      </w:r>
    </w:p>
    <w:bookmarkEnd w:id="26"/>
    <w:bookmarkStart w:id="27" w:name="certified-public-accountant-cpa"/>
    <w:p>
      <w:pPr>
        <w:pStyle w:val="Heading4"/>
      </w:pPr>
      <w:r>
        <w:t xml:space="preserve">Certified Public Accountant (CPA)</w:t>
      </w:r>
    </w:p>
    <w:p>
      <w:pPr>
        <w:pStyle w:val="FirstParagraph"/>
      </w:pPr>
      <w:r>
        <w:rPr>
          <w:bCs/>
          <w:b/>
        </w:rPr>
        <w:t xml:space="preserve">Dutch Accounting Association (Nederlandse Vereniging van Accountants – NVA)</w:t>
      </w:r>
    </w:p>
    <w:p>
      <w:pPr>
        <w:pStyle w:val="BodyText"/>
      </w:pPr>
      <w:r>
        <w:rPr>
          <w:iCs/>
          <w:i/>
        </w:rPr>
        <w:t xml:space="preserve">Completed: 2016 | Amsterdam, Netherlands</w:t>
      </w:r>
    </w:p>
    <w:bookmarkEnd w:id="27"/>
    <w:bookmarkEnd w:id="28"/>
    <w:bookmarkStart w:id="29" w:name="certifications-professional-development"/>
    <w:p>
      <w:pPr>
        <w:pStyle w:val="Heading3"/>
      </w:pPr>
      <w:r>
        <w:t xml:space="preserve">Certifications &amp; Professional Development</w:t>
      </w:r>
    </w:p>
    <w:p>
      <w:pPr>
        <w:numPr>
          <w:ilvl w:val="0"/>
          <w:numId w:val="1004"/>
        </w:numPr>
        <w:pStyle w:val="Compact"/>
      </w:pPr>
      <w:r>
        <w:rPr>
          <w:bCs/>
          <w:b/>
        </w:rPr>
        <w:t xml:space="preserve">Accredited Accountant (Nederlandse Accreditatie Organisatie – NAO):</w:t>
      </w:r>
      <w:r>
        <w:t xml:space="preserve"> </w:t>
      </w:r>
      <w:r>
        <w:t xml:space="preserve">2021, demonstrating expertise in financial reporting and auditing.</w:t>
      </w:r>
    </w:p>
    <w:p>
      <w:pPr>
        <w:numPr>
          <w:ilvl w:val="0"/>
          <w:numId w:val="1004"/>
        </w:numPr>
        <w:pStyle w:val="Compact"/>
      </w:pPr>
      <w:r>
        <w:rPr>
          <w:bCs/>
          <w:b/>
        </w:rPr>
        <w:t xml:space="preserve">Specialized in Dutch Tax Law:</w:t>
      </w:r>
      <w:r>
        <w:t xml:space="preserve"> </w:t>
      </w:r>
      <w:r>
        <w:t xml:space="preserve">Completed advanced courses on tax compliance for businesses in the Netherlands, including corporate income tax and transfer pricing.</w:t>
      </w:r>
    </w:p>
    <w:p>
      <w:pPr>
        <w:numPr>
          <w:ilvl w:val="0"/>
          <w:numId w:val="1004"/>
        </w:numPr>
        <w:pStyle w:val="Compact"/>
      </w:pPr>
      <w:r>
        <w:rPr>
          <w:bCs/>
          <w:b/>
        </w:rPr>
        <w:t xml:space="preserve">Dutch Language Proficiency:</w:t>
      </w:r>
      <w:r>
        <w:t xml:space="preserve"> </w:t>
      </w:r>
      <w:r>
        <w:t xml:space="preserve">C1 level (CEFR), ensuring seamless communication with local stakeholders in Amsterdam.</w:t>
      </w:r>
    </w:p>
    <w:bookmarkEnd w:id="29"/>
    <w:bookmarkStart w:id="30" w:name="skills"/>
    <w:p>
      <w:pPr>
        <w:pStyle w:val="Heading3"/>
      </w:pPr>
      <w:r>
        <w:t xml:space="preserve">Skills</w:t>
      </w:r>
    </w:p>
    <w:p>
      <w:pPr>
        <w:numPr>
          <w:ilvl w:val="0"/>
          <w:numId w:val="1005"/>
        </w:numPr>
        <w:pStyle w:val="Compact"/>
      </w:pPr>
      <w:r>
        <w:rPr>
          <w:bCs/>
          <w:b/>
        </w:rPr>
        <w:t xml:space="preserve">Technical Expertise:</w:t>
      </w:r>
      <w:r>
        <w:t xml:space="preserve"> </w:t>
      </w:r>
      <w:r>
        <w:t xml:space="preserve">Financial statement preparation, tax compliance (VAT, payroll), audit procedures, and financial software (SAGE, Exact, Excel).</w:t>
      </w:r>
    </w:p>
    <w:p>
      <w:pPr>
        <w:numPr>
          <w:ilvl w:val="0"/>
          <w:numId w:val="1005"/>
        </w:numPr>
        <w:pStyle w:val="Compact"/>
      </w:pPr>
      <w:r>
        <w:rPr>
          <w:bCs/>
          <w:b/>
        </w:rPr>
        <w:t xml:space="preserve">Strategic Thinking:</w:t>
      </w:r>
      <w:r>
        <w:t xml:space="preserve"> </w:t>
      </w:r>
      <w:r>
        <w:t xml:space="preserve">Ability to analyze financial data and provide actionable insights to support business growth in the Netherlands.</w:t>
      </w:r>
    </w:p>
    <w:p>
      <w:pPr>
        <w:numPr>
          <w:ilvl w:val="0"/>
          <w:numId w:val="1005"/>
        </w:numPr>
        <w:pStyle w:val="Compact"/>
      </w:pPr>
      <w:r>
        <w:rPr>
          <w:bCs/>
          <w:b/>
        </w:rPr>
        <w:t xml:space="preserve">Communication:</w:t>
      </w:r>
      <w:r>
        <w:t xml:space="preserve"> </w:t>
      </w:r>
      <w:r>
        <w:t xml:space="preserve">Strong interpersonal skills with a focus on client engagement and collaboration with Dutch-speaking teams in Amsterdam.</w:t>
      </w:r>
    </w:p>
    <w:p>
      <w:pPr>
        <w:numPr>
          <w:ilvl w:val="0"/>
          <w:numId w:val="1005"/>
        </w:numPr>
        <w:pStyle w:val="Compact"/>
      </w:pPr>
      <w:r>
        <w:rPr>
          <w:bCs/>
          <w:b/>
        </w:rPr>
        <w:t xml:space="preserve">Languages:</w:t>
      </w:r>
      <w:r>
        <w:t xml:space="preserve"> </w:t>
      </w:r>
      <w:r>
        <w:t xml:space="preserve">Fluent in Dutch and English; basic knowledge of German (useful for cross-border operations).</w:t>
      </w:r>
    </w:p>
    <w:bookmarkEnd w:id="30"/>
    <w:bookmarkStart w:id="31" w:name="projects-contributions"/>
    <w:p>
      <w:pPr>
        <w:pStyle w:val="Heading3"/>
      </w:pPr>
      <w:r>
        <w:t xml:space="preserve">Projects &amp; Contributions</w:t>
      </w:r>
    </w:p>
    <w:p>
      <w:pPr>
        <w:pStyle w:val="FirstParagraph"/>
      </w:pPr>
      <w:r>
        <w:rPr>
          <w:bCs/>
          <w:b/>
        </w:rPr>
        <w:t xml:space="preserve">Amsterdam Start-Up Financial Guide:</w:t>
      </w:r>
    </w:p>
    <w:p>
      <w:pPr>
        <w:numPr>
          <w:ilvl w:val="0"/>
          <w:numId w:val="1006"/>
        </w:numPr>
        <w:pStyle w:val="Compact"/>
      </w:pPr>
      <w:r>
        <w:t xml:space="preserve">Contributed to the development of a comprehensive financial guide for new businesses in Amsterdam, focusing on tax deductions and regulatory compliance.</w:t>
      </w:r>
    </w:p>
    <w:p>
      <w:pPr>
        <w:numPr>
          <w:ilvl w:val="0"/>
          <w:numId w:val="1006"/>
        </w:numPr>
        <w:pStyle w:val="Compact"/>
      </w:pPr>
      <w:r>
        <w:t xml:space="preserve">Published articles on Dutch tax reforms in local business magazines, increasing awareness among entrepreneurs.</w:t>
      </w:r>
    </w:p>
    <w:p>
      <w:pPr>
        <w:pStyle w:val="FirstParagraph"/>
      </w:pPr>
      <w:r>
        <w:rPr>
          <w:bCs/>
          <w:b/>
        </w:rPr>
        <w:t xml:space="preserve">Volunteer Work:</w:t>
      </w:r>
    </w:p>
    <w:p>
      <w:pPr>
        <w:numPr>
          <w:ilvl w:val="0"/>
          <w:numId w:val="1007"/>
        </w:numPr>
        <w:pStyle w:val="Compact"/>
      </w:pPr>
      <w:r>
        <w:t xml:space="preserve">Provided free accounting services to non-profit organizations in Amsterdam, helping them optimize budgets and secure funding.</w:t>
      </w:r>
    </w:p>
    <w:p>
      <w:pPr>
        <w:numPr>
          <w:ilvl w:val="0"/>
          <w:numId w:val="1007"/>
        </w:numPr>
        <w:pStyle w:val="Compact"/>
      </w:pPr>
      <w:r>
        <w:t xml:space="preserve">Participated in the “Accountants for Social Good” initiative, supporting local communities through financial education workshops.</w:t>
      </w:r>
    </w:p>
    <w:bookmarkEnd w:id="31"/>
    <w:bookmarkStart w:id="32" w:name="professional-affiliations"/>
    <w:p>
      <w:pPr>
        <w:pStyle w:val="Heading3"/>
      </w:pPr>
      <w:r>
        <w:t xml:space="preserve">Professional Affiliations</w:t>
      </w:r>
    </w:p>
    <w:p>
      <w:pPr>
        <w:numPr>
          <w:ilvl w:val="0"/>
          <w:numId w:val="1008"/>
        </w:numPr>
        <w:pStyle w:val="Compact"/>
      </w:pPr>
      <w:r>
        <w:rPr>
          <w:bCs/>
          <w:b/>
        </w:rPr>
        <w:t xml:space="preserve">Nederlandse Vereniging van Accountants (NVA):</w:t>
      </w:r>
      <w:r>
        <w:t xml:space="preserve"> </w:t>
      </w:r>
      <w:r>
        <w:t xml:space="preserve">Member since 2016, actively participating in networking events and industry seminars in Amsterdam.</w:t>
      </w:r>
    </w:p>
    <w:p>
      <w:pPr>
        <w:numPr>
          <w:ilvl w:val="0"/>
          <w:numId w:val="1008"/>
        </w:numPr>
        <w:pStyle w:val="Compact"/>
      </w:pPr>
      <w:r>
        <w:rPr>
          <w:bCs/>
          <w:b/>
        </w:rPr>
        <w:t xml:space="preserve">International Federation of Accountants (IFAC):</w:t>
      </w:r>
      <w:r>
        <w:t xml:space="preserve"> </w:t>
      </w:r>
      <w:r>
        <w:t xml:space="preserve">Adheres to global accounting standards while aligning with Dutch-specific requirements.</w:t>
      </w:r>
    </w:p>
    <w:bookmarkEnd w:id="32"/>
    <w:bookmarkStart w:id="33" w:name="references"/>
    <w:p>
      <w:pPr>
        <w:pStyle w:val="Heading3"/>
      </w:pPr>
      <w:r>
        <w:t xml:space="preserve">References</w:t>
      </w:r>
    </w:p>
    <w:p>
      <w:pPr>
        <w:pStyle w:val="FirstParagraph"/>
      </w:pPr>
      <w:r>
        <w:t xml:space="preserve">Available upon request. Previous supervisors and clients in the Netherlands Amsterdam are happy to provide testimonials.</w:t>
      </w:r>
    </w:p>
    <w:bookmarkEnd w:id="33"/>
    <w:p>
      <w:pPr>
        <w:pStyle w:val="BodyText"/>
      </w:pPr>
      <w:r>
        <w:rPr>
          <w:bCs/>
          <w:b/>
        </w:rPr>
        <w:t xml:space="preserve">Curriculum Vitae for Accountant Position in Netherlands Amsterdam</w:t>
      </w:r>
    </w:p>
    <w:p>
      <w:pPr>
        <w:pStyle w:val="BodyText"/>
      </w:pPr>
      <w:r>
        <w:t xml:space="preserve">This CV is tailored to meet the professional standards of accountants in the Netherlands, with a focus on Amsterdam's business environment. It highlights expertise in Dutch financial regulations, cross-border accounting practices, and strategic financial management.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(Netherlands Amsterdam)</dc:title>
  <dc:creator/>
  <dc:language>en</dc:language>
  <cp:keywords/>
  <dcterms:created xsi:type="dcterms:W3CDTF">2025-12-02T14:48:54Z</dcterms:created>
  <dcterms:modified xsi:type="dcterms:W3CDTF">2025-12-02T14:48:54Z</dcterms:modified>
</cp:coreProperties>
</file>

<file path=docProps/custom.xml><?xml version="1.0" encoding="utf-8"?>
<Properties xmlns="http://schemas.openxmlformats.org/officeDocument/2006/custom-properties" xmlns:vt="http://schemas.openxmlformats.org/officeDocument/2006/docPropsVTypes"/>
</file>