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Accountant</w:t>
      </w:r>
      <w:r>
        <w:t xml:space="preserve"> </w:t>
      </w:r>
      <w:r>
        <w:t xml:space="preserve">in</w:t>
      </w:r>
      <w:r>
        <w:t xml:space="preserve"> </w:t>
      </w:r>
      <w:r>
        <w:t xml:space="preserve">Peru</w:t>
      </w:r>
      <w:r>
        <w:t xml:space="preserve"> </w:t>
      </w:r>
      <w:r>
        <w:t xml:space="preserve">Lima</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Pérez Soto</w:t>
      </w:r>
      <w:r>
        <w:br/>
      </w:r>
      <w:r>
        <w:rPr>
          <w:bCs/>
          <w:b/>
        </w:rPr>
        <w:t xml:space="preserve">Email:</w:t>
      </w:r>
      <w:r>
        <w:t xml:space="preserve"> </w:t>
      </w:r>
      <w:r>
        <w:t xml:space="preserve">juan.perez@example.com</w:t>
      </w:r>
      <w:r>
        <w:br/>
      </w:r>
      <w:r>
        <w:rPr>
          <w:bCs/>
          <w:b/>
        </w:rPr>
        <w:t xml:space="preserve">Phone:</w:t>
      </w:r>
      <w:r>
        <w:t xml:space="preserve"> </w:t>
      </w:r>
      <w:r>
        <w:t xml:space="preserve">+51 987 654 321</w:t>
      </w:r>
      <w:r>
        <w:br/>
      </w:r>
      <w:r>
        <w:rPr>
          <w:bCs/>
          <w:b/>
        </w:rPr>
        <w:t xml:space="preserve">Location:</w:t>
      </w:r>
      <w:r>
        <w:t xml:space="preserve"> </w:t>
      </w:r>
      <w:r>
        <w:t xml:space="preserve">Lima, Peru</w:t>
      </w:r>
    </w:p>
    <w:bookmarkEnd w:id="20"/>
    <w:bookmarkStart w:id="21" w:name="professional-summary"/>
    <w:p>
      <w:pPr>
        <w:pStyle w:val="Heading2"/>
      </w:pPr>
      <w:r>
        <w:t xml:space="preserve">Professional Summary</w:t>
      </w:r>
    </w:p>
    <w:p>
      <w:pPr>
        <w:pStyle w:val="FirstParagraph"/>
      </w:pPr>
      <w:r>
        <w:t xml:space="preserve">A dedicated and detail-oriented Accountant with over [X years] of experience in financial management, tax compliance, and auditing within the dynamic business environment of Peru Lima. Proficient in applying Peruvian accounting standards (NIIF) and international practices to ensure accurate financial reporting for both local and multinational clients. Passionate about supporting organizations in achieving their financial goals through strategic planning, cost optimization, and regulatory compliance. A strong communicator with a proven ability to collaborate across departments and provide actionable insights to enhance profitability.</w:t>
      </w:r>
    </w:p>
    <w:bookmarkEnd w:id="21"/>
    <w:bookmarkStart w:id="24" w:name="work-experience"/>
    <w:p>
      <w:pPr>
        <w:pStyle w:val="Heading2"/>
      </w:pPr>
      <w:r>
        <w:t xml:space="preserve">Work Experience</w:t>
      </w:r>
    </w:p>
    <w:bookmarkStart w:id="22" w:name="senior-accountant"/>
    <w:p>
      <w:pPr>
        <w:pStyle w:val="Heading3"/>
      </w:pPr>
      <w:r>
        <w:t xml:space="preserve">Senior Accountant</w:t>
      </w:r>
    </w:p>
    <w:p>
      <w:pPr>
        <w:pStyle w:val="FirstParagraph"/>
      </w:pPr>
      <w:r>
        <w:rPr>
          <w:bCs/>
          <w:b/>
        </w:rPr>
        <w:t xml:space="preserve">Empresa Financiera del Perú S.A.</w:t>
      </w:r>
      <w:r>
        <w:t xml:space="preserve">, Lima, Peru</w:t>
      </w:r>
      <w:r>
        <w:br/>
      </w:r>
      <w:r>
        <w:rPr>
          <w:iCs/>
          <w:i/>
        </w:rPr>
        <w:t xml:space="preserve">January 2020 – Present</w:t>
      </w:r>
    </w:p>
    <w:p>
      <w:pPr>
        <w:numPr>
          <w:ilvl w:val="0"/>
          <w:numId w:val="1001"/>
        </w:numPr>
        <w:pStyle w:val="Compact"/>
      </w:pPr>
      <w:r>
        <w:t xml:space="preserve">Overseeing the preparation of monthly and annual financial statements in accordance with NIIF (Normas Internacionales de Información Financiera) and Peruvian tax regulations.</w:t>
      </w:r>
    </w:p>
    <w:p>
      <w:pPr>
        <w:numPr>
          <w:ilvl w:val="0"/>
          <w:numId w:val="1001"/>
        </w:numPr>
        <w:pStyle w:val="Compact"/>
      </w:pPr>
      <w:r>
        <w:t xml:space="preserve">Conducting internal audits to ensure compliance with legal requirements and company policies, reducing financial risks by 15% in 2022.</w:t>
      </w:r>
    </w:p>
    <w:p>
      <w:pPr>
        <w:numPr>
          <w:ilvl w:val="0"/>
          <w:numId w:val="1001"/>
        </w:numPr>
        <w:pStyle w:val="Compact"/>
      </w:pPr>
      <w:r>
        <w:t xml:space="preserve">Managing accounts payable/receivable, ensuring timely processing of transactions and maintaining accurate records for over 500 clients.</w:t>
      </w:r>
    </w:p>
    <w:p>
      <w:pPr>
        <w:numPr>
          <w:ilvl w:val="0"/>
          <w:numId w:val="1001"/>
        </w:numPr>
        <w:pStyle w:val="Compact"/>
      </w:pPr>
      <w:r>
        <w:t xml:space="preserve">Collaborating with the tax department to file monthly and annual tax returns (RUC, IGV, etc.) and optimizing tax strategies to reduce liabilities by 12% in 2021.</w:t>
      </w:r>
    </w:p>
    <w:p>
      <w:pPr>
        <w:numPr>
          <w:ilvl w:val="0"/>
          <w:numId w:val="1001"/>
        </w:numPr>
        <w:pStyle w:val="Compact"/>
      </w:pPr>
      <w:r>
        <w:t xml:space="preserve">Providing financial analysis and reporting for senior management to support strategic decision-making.</w:t>
      </w:r>
    </w:p>
    <w:bookmarkEnd w:id="22"/>
    <w:bookmarkStart w:id="23" w:name="accountant"/>
    <w:p>
      <w:pPr>
        <w:pStyle w:val="Heading3"/>
      </w:pPr>
      <w:r>
        <w:t xml:space="preserve">Accountant</w:t>
      </w:r>
    </w:p>
    <w:p>
      <w:pPr>
        <w:pStyle w:val="FirstParagraph"/>
      </w:pPr>
      <w:r>
        <w:rPr>
          <w:bCs/>
          <w:b/>
        </w:rPr>
        <w:t xml:space="preserve">Sociedad de Contabilidad y Asesoría Legal S.R.L.</w:t>
      </w:r>
      <w:r>
        <w:t xml:space="preserve">, Lima, Peru</w:t>
      </w:r>
      <w:r>
        <w:br/>
      </w:r>
      <w:r>
        <w:rPr>
          <w:iCs/>
          <w:i/>
        </w:rPr>
        <w:t xml:space="preserve">March 2016 – December 2019</w:t>
      </w:r>
    </w:p>
    <w:p>
      <w:pPr>
        <w:numPr>
          <w:ilvl w:val="0"/>
          <w:numId w:val="1002"/>
        </w:numPr>
        <w:pStyle w:val="Compact"/>
      </w:pPr>
      <w:r>
        <w:t xml:space="preserve">Assisting small and medium-sized enterprises (SMEs) in financial management, including bookkeeping, payroll processing, and tax compliance.</w:t>
      </w:r>
    </w:p>
    <w:p>
      <w:pPr>
        <w:numPr>
          <w:ilvl w:val="0"/>
          <w:numId w:val="1002"/>
        </w:numPr>
        <w:pStyle w:val="Compact"/>
      </w:pPr>
      <w:r>
        <w:t xml:space="preserve">Preparing quarterly financial reports and reconciling bank statements to ensure accuracy of records.</w:t>
      </w:r>
    </w:p>
    <w:p>
      <w:pPr>
        <w:numPr>
          <w:ilvl w:val="0"/>
          <w:numId w:val="1002"/>
        </w:numPr>
        <w:pStyle w:val="Compact"/>
      </w:pPr>
      <w:r>
        <w:t xml:space="preserve">Training clients on the use of accounting software such as ContaPro and QuickBooks to streamline operations.</w:t>
      </w:r>
    </w:p>
    <w:p>
      <w:pPr>
        <w:numPr>
          <w:ilvl w:val="0"/>
          <w:numId w:val="1002"/>
        </w:numPr>
        <w:pStyle w:val="Compact"/>
      </w:pPr>
      <w:r>
        <w:t xml:space="preserve">Supporting the preparation of annual audits by compiling documentation and coordinating with external auditors.</w:t>
      </w:r>
    </w:p>
    <w:p>
      <w:pPr>
        <w:numPr>
          <w:ilvl w:val="0"/>
          <w:numId w:val="1002"/>
        </w:numPr>
        <w:pStyle w:val="Compact"/>
      </w:pPr>
      <w:r>
        <w:t xml:space="preserve">Contributing to the development of a client portal for real-time access to financial data, improving transparency and efficiency.</w:t>
      </w:r>
    </w:p>
    <w:bookmarkEnd w:id="23"/>
    <w:bookmarkEnd w:id="24"/>
    <w:bookmarkStart w:id="27" w:name="education"/>
    <w:p>
      <w:pPr>
        <w:pStyle w:val="Heading2"/>
      </w:pPr>
      <w:r>
        <w:t xml:space="preserve">Education</w:t>
      </w:r>
    </w:p>
    <w:bookmarkStart w:id="25" w:name="bachelor-of-accounting"/>
    <w:p>
      <w:pPr>
        <w:pStyle w:val="Heading3"/>
      </w:pPr>
      <w:r>
        <w:t xml:space="preserve">Bachelor of Accounting</w:t>
      </w:r>
    </w:p>
    <w:p>
      <w:pPr>
        <w:pStyle w:val="FirstParagraph"/>
      </w:pPr>
      <w:r>
        <w:rPr>
          <w:bCs/>
          <w:b/>
        </w:rPr>
        <w:t xml:space="preserve">Universidad del Pacífico</w:t>
      </w:r>
      <w:r>
        <w:t xml:space="preserve">, Lima, Peru</w:t>
      </w:r>
      <w:r>
        <w:br/>
      </w:r>
      <w:r>
        <w:rPr>
          <w:iCs/>
          <w:i/>
        </w:rPr>
        <w:t xml:space="preserve">Graduated: June 2015</w:t>
      </w:r>
    </w:p>
    <w:p>
      <w:pPr>
        <w:numPr>
          <w:ilvl w:val="0"/>
          <w:numId w:val="1003"/>
        </w:numPr>
        <w:pStyle w:val="Compact"/>
      </w:pPr>
      <w:r>
        <w:t xml:space="preserve">Courses in financial accounting, managerial accounting, taxation, and auditing.</w:t>
      </w:r>
    </w:p>
    <w:p>
      <w:pPr>
        <w:numPr>
          <w:ilvl w:val="0"/>
          <w:numId w:val="1003"/>
        </w:numPr>
        <w:pStyle w:val="Compact"/>
      </w:pPr>
      <w:r>
        <w:t xml:space="preserve">Recipient of the Academic Excellence Award for outstanding performance in tax law and international finance.</w:t>
      </w:r>
    </w:p>
    <w:bookmarkEnd w:id="25"/>
    <w:bookmarkStart w:id="26" w:name="professional-certifications"/>
    <w:p>
      <w:pPr>
        <w:pStyle w:val="Heading3"/>
      </w:pPr>
      <w:r>
        <w:t xml:space="preserve">Professional Certifications</w:t>
      </w:r>
    </w:p>
    <w:p>
      <w:pPr>
        <w:numPr>
          <w:ilvl w:val="0"/>
          <w:numId w:val="1004"/>
        </w:numPr>
        <w:pStyle w:val="Compact"/>
      </w:pPr>
      <w:r>
        <w:rPr>
          <w:bCs/>
          <w:b/>
        </w:rPr>
        <w:t xml:space="preserve">Certified Public Accountant (CPA) – Peru</w:t>
      </w:r>
      <w:r>
        <w:t xml:space="preserve">, Instituto de Contadores Públicos del Perú (ICP), 2018.</w:t>
      </w:r>
    </w:p>
    <w:p>
      <w:pPr>
        <w:numPr>
          <w:ilvl w:val="0"/>
          <w:numId w:val="1004"/>
        </w:numPr>
        <w:pStyle w:val="Compact"/>
      </w:pPr>
      <w:r>
        <w:rPr>
          <w:bCs/>
          <w:b/>
        </w:rPr>
        <w:t xml:space="preserve">Advanced Excel and Financial Modeling Course</w:t>
      </w:r>
      <w:r>
        <w:t xml:space="preserve">, Universidad Católica del Perú, 2019.</w:t>
      </w:r>
    </w:p>
    <w:p>
      <w:pPr>
        <w:numPr>
          <w:ilvl w:val="0"/>
          <w:numId w:val="1004"/>
        </w:numPr>
        <w:pStyle w:val="Compact"/>
      </w:pPr>
      <w:r>
        <w:rPr>
          <w:bCs/>
          <w:b/>
        </w:rPr>
        <w:t xml:space="preserve">Peru Tax Compliance Certification</w:t>
      </w:r>
      <w:r>
        <w:t xml:space="preserve">, Dirección General de Rentas (DGI), 2020.</w:t>
      </w:r>
    </w:p>
    <w:bookmarkEnd w:id="26"/>
    <w:bookmarkEnd w:id="27"/>
    <w:bookmarkStart w:id="28" w:name="technical-skills"/>
    <w:p>
      <w:pPr>
        <w:pStyle w:val="Heading2"/>
      </w:pPr>
      <w:r>
        <w:t xml:space="preserve">Technical Skills</w:t>
      </w:r>
    </w:p>
    <w:p>
      <w:pPr>
        <w:numPr>
          <w:ilvl w:val="0"/>
          <w:numId w:val="1005"/>
        </w:numPr>
        <w:pStyle w:val="Compact"/>
      </w:pPr>
      <w:r>
        <w:rPr>
          <w:bCs/>
          <w:b/>
        </w:rPr>
        <w:t xml:space="preserve">Accounting Software:</w:t>
      </w:r>
      <w:r>
        <w:t xml:space="preserve"> </w:t>
      </w:r>
      <w:r>
        <w:t xml:space="preserve">ContaPro, QuickBooks, SAP, and Excel (advanced formulas and data analysis).</w:t>
      </w:r>
    </w:p>
    <w:p>
      <w:pPr>
        <w:numPr>
          <w:ilvl w:val="0"/>
          <w:numId w:val="1005"/>
        </w:numPr>
        <w:pStyle w:val="Compact"/>
      </w:pPr>
      <w:r>
        <w:rPr>
          <w:bCs/>
          <w:b/>
        </w:rPr>
        <w:t xml:space="preserve">Tax Compliance:</w:t>
      </w:r>
      <w:r>
        <w:t xml:space="preserve"> </w:t>
      </w:r>
      <w:r>
        <w:t xml:space="preserve">Proficient in Peruvian tax codes (IGV, RUC, SUNAT) and international tax regulations.</w:t>
      </w:r>
    </w:p>
    <w:p>
      <w:pPr>
        <w:numPr>
          <w:ilvl w:val="0"/>
          <w:numId w:val="1005"/>
        </w:numPr>
        <w:pStyle w:val="Compact"/>
      </w:pPr>
      <w:r>
        <w:rPr>
          <w:bCs/>
          <w:b/>
        </w:rPr>
        <w:t xml:space="preserve">Financial Reporting:</w:t>
      </w:r>
      <w:r>
        <w:t xml:space="preserve"> </w:t>
      </w:r>
      <w:r>
        <w:t xml:space="preserve">Experienced in preparing income statements, balance sheets, and cash flow statements.</w:t>
      </w:r>
    </w:p>
    <w:p>
      <w:pPr>
        <w:numPr>
          <w:ilvl w:val="0"/>
          <w:numId w:val="1005"/>
        </w:numPr>
        <w:pStyle w:val="Compact"/>
      </w:pPr>
      <w:r>
        <w:rPr>
          <w:bCs/>
          <w:b/>
        </w:rPr>
        <w:t xml:space="preserve">Data Analysis:</w:t>
      </w:r>
      <w:r>
        <w:t xml:space="preserve"> </w:t>
      </w:r>
      <w:r>
        <w:t xml:space="preserve">Skilled in using pivot tables, VLOOKUPs, and macros to streamline financial processes.</w:t>
      </w:r>
    </w:p>
    <w:p>
      <w:pPr>
        <w:numPr>
          <w:ilvl w:val="0"/>
          <w:numId w:val="1005"/>
        </w:numPr>
        <w:pStyle w:val="Compact"/>
      </w:pPr>
      <w:r>
        <w:rPr>
          <w:bCs/>
          <w:b/>
        </w:rPr>
        <w:t xml:space="preserve">Language Proficiency:</w:t>
      </w:r>
      <w:r>
        <w:t xml:space="preserve"> </w:t>
      </w:r>
      <w:r>
        <w:t xml:space="preserve">Fluent in Spanish (native) and English (intermediate). Basic knowledge of French.</w:t>
      </w:r>
    </w:p>
    <w:bookmarkEnd w:id="28"/>
    <w:bookmarkStart w:id="29" w:name="professional-affiliations"/>
    <w:p>
      <w:pPr>
        <w:pStyle w:val="Heading2"/>
      </w:pPr>
      <w:r>
        <w:t xml:space="preserve">Professional Affiliations</w:t>
      </w:r>
    </w:p>
    <w:p>
      <w:pPr>
        <w:numPr>
          <w:ilvl w:val="0"/>
          <w:numId w:val="1006"/>
        </w:numPr>
        <w:pStyle w:val="Compact"/>
      </w:pPr>
      <w:r>
        <w:rPr>
          <w:bCs/>
          <w:b/>
        </w:rPr>
        <w:t xml:space="preserve">Instituto de Contadores Públicos del Perú (ICP)</w:t>
      </w:r>
      <w:r>
        <w:t xml:space="preserve"> </w:t>
      </w:r>
      <w:r>
        <w:t xml:space="preserve">– Member since 2018.</w:t>
      </w:r>
    </w:p>
    <w:p>
      <w:pPr>
        <w:numPr>
          <w:ilvl w:val="0"/>
          <w:numId w:val="1006"/>
        </w:numPr>
        <w:pStyle w:val="Compact"/>
      </w:pPr>
      <w:r>
        <w:rPr>
          <w:bCs/>
          <w:b/>
        </w:rPr>
        <w:t xml:space="preserve">Asociación Peruana de Contabilidad (APC)</w:t>
      </w:r>
      <w:r>
        <w:t xml:space="preserve"> </w:t>
      </w:r>
      <w:r>
        <w:t xml:space="preserve">– Active participant in regional seminars and workshops on financial compliance.</w:t>
      </w:r>
    </w:p>
    <w:bookmarkEnd w:id="29"/>
    <w:bookmarkStart w:id="30" w:name="additional-information"/>
    <w:p>
      <w:pPr>
        <w:pStyle w:val="Heading2"/>
      </w:pPr>
      <w:r>
        <w:t xml:space="preserve">Additional Information</w:t>
      </w:r>
    </w:p>
    <w:p>
      <w:pPr>
        <w:pStyle w:val="FirstParagraph"/>
      </w:pPr>
      <w:r>
        <w:rPr>
          <w:bCs/>
          <w:b/>
        </w:rPr>
        <w:t xml:space="preserve">Projects:</w:t>
      </w:r>
      <w:r>
        <w:br/>
      </w:r>
      <w:r>
        <w:t xml:space="preserve">- Led a team of 5 accountants to complete a large-scale audit for a multinational firm in Lima, ensuring compliance with both Peruvian and international standards.</w:t>
      </w:r>
      <w:r>
        <w:br/>
      </w:r>
      <w:r>
        <w:t xml:space="preserve">- Developed an internal training program for new hires on accounting procedures specific to Peru Lima, reducing onboarding time by 30%.</w:t>
      </w:r>
    </w:p>
    <w:p>
      <w:pPr>
        <w:pStyle w:val="BodyText"/>
      </w:pPr>
      <w:r>
        <w:rPr>
          <w:bCs/>
          <w:b/>
        </w:rPr>
        <w:t xml:space="preserve">Volunteer Work:</w:t>
      </w:r>
      <w:r>
        <w:br/>
      </w:r>
      <w:r>
        <w:t xml:space="preserve">- Provided pro bono accounting services to a local NGO, helping them secure funding through accurate financial reporting and tax exemptions.</w:t>
      </w:r>
    </w:p>
    <w:bookmarkEnd w:id="30"/>
    <w:bookmarkStart w:id="31" w:name="references"/>
    <w:p>
      <w:pPr>
        <w:pStyle w:val="Heading2"/>
      </w:pPr>
      <w:r>
        <w:t xml:space="preserve">References</w:t>
      </w:r>
    </w:p>
    <w:p>
      <w:pPr>
        <w:pStyle w:val="FirstParagraph"/>
      </w:pPr>
      <w:r>
        <w:t xml:space="preserve">Available upon request. Contact: juan.perez@example.com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Accountant in Peru Lima</dc:title>
  <dc:creator/>
  <dc:language>en</dc:language>
  <cp:keywords/>
  <dcterms:created xsi:type="dcterms:W3CDTF">2025-11-27T14:47:42Z</dcterms:created>
  <dcterms:modified xsi:type="dcterms:W3CDTF">2025-11-27T14:47:42Z</dcterms:modified>
</cp:coreProperties>
</file>

<file path=docProps/custom.xml><?xml version="1.0" encoding="utf-8"?>
<Properties xmlns="http://schemas.openxmlformats.org/officeDocument/2006/custom-properties" xmlns:vt="http://schemas.openxmlformats.org/officeDocument/2006/docPropsVTypes"/>
</file>