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31" w:name="accountant-philippines-manila"/>
    <w:p>
      <w:pPr>
        <w:pStyle w:val="Heading2"/>
      </w:pPr>
      <w:r>
        <w:t xml:space="preserve">Accountant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Delgado</w:t>
      </w:r>
      <w:r>
        <w:br/>
      </w:r>
      <w:r>
        <w:rPr>
          <w:bCs/>
          <w:b/>
        </w:rPr>
        <w:t xml:space="preserve">Email:</w:t>
      </w:r>
      <w:r>
        <w:t xml:space="preserve"> </w:t>
      </w:r>
      <w:r>
        <w:t xml:space="preserve">j.delgado@example.com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 Area)</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financial management, tax compliance, and accounting operations. Specialized in providing comprehensive financial solutions tailored to the dynamic business environment of the Philippines Manila. Proficient in local accounting standards (PAS) and international practices, ensuring accuracy and compliance for clients across industries such as retail, manufacturing, and services. Committed to delivering exceptional value through strategic financial planning and audit readiness. A certified public accountant (CPA) with a strong understanding of Philippine tax laws and regulatory frameworks.</w:t>
      </w:r>
    </w:p>
    <w:bookmarkEnd w:id="21"/>
    <w:bookmarkStart w:id="24" w:name="work-experience"/>
    <w:p>
      <w:pPr>
        <w:pStyle w:val="Heading3"/>
      </w:pPr>
      <w:r>
        <w:t xml:space="preserve">Work Experience</w:t>
      </w:r>
    </w:p>
    <w:bookmarkStart w:id="22" w:name="senior-accountant"/>
    <w:p>
      <w:pPr>
        <w:pStyle w:val="Heading4"/>
      </w:pPr>
      <w:r>
        <w:t xml:space="preserve">Senior Accountant</w:t>
      </w:r>
    </w:p>
    <w:p>
      <w:pPr>
        <w:pStyle w:val="FirstParagraph"/>
      </w:pPr>
      <w:r>
        <w:rPr>
          <w:iCs/>
          <w:i/>
        </w:rPr>
        <w:t xml:space="preserve">ABC Corporation, Manila, Philippines</w:t>
      </w:r>
    </w:p>
    <w:p>
      <w:pPr>
        <w:numPr>
          <w:ilvl w:val="0"/>
          <w:numId w:val="1001"/>
        </w:numPr>
        <w:pStyle w:val="Compact"/>
      </w:pPr>
      <w:r>
        <w:t xml:space="preserve">Managed end-to-end accounting operations for a multinational corporation based in the Philippines Manila, ensuring adherence to Philippine Accounting Standards (PAS) and International Financial Reporting Standards (IFRS).</w:t>
      </w:r>
    </w:p>
    <w:p>
      <w:pPr>
        <w:numPr>
          <w:ilvl w:val="0"/>
          <w:numId w:val="1001"/>
        </w:numPr>
        <w:pStyle w:val="Compact"/>
      </w:pPr>
      <w:r>
        <w:t xml:space="preserve">Directed monthly and quarterly financial reporting processes, including balance sheets, income statements, and cash flow analyses for subsidiaries across the Philippines.</w:t>
      </w:r>
    </w:p>
    <w:p>
      <w:pPr>
        <w:numPr>
          <w:ilvl w:val="0"/>
          <w:numId w:val="1001"/>
        </w:numPr>
        <w:pStyle w:val="Compact"/>
      </w:pPr>
      <w:r>
        <w:t xml:space="preserve">Spearheaded tax compliance initiatives, preparing and submitting corporate income tax returns, VAT filings, and other statutory requirements in alignment with the Bureau of Internal Revenue (BIR) guidelines.</w:t>
      </w:r>
    </w:p>
    <w:p>
      <w:pPr>
        <w:numPr>
          <w:ilvl w:val="0"/>
          <w:numId w:val="1001"/>
        </w:numPr>
        <w:pStyle w:val="Compact"/>
      </w:pPr>
      <w:r>
        <w:t xml:space="preserve">Collaborated with internal stakeholders to optimize financial workflows, reducing processing time by 20% through the implementation of automated accounting software tailored for Manila-based operations.</w:t>
      </w:r>
    </w:p>
    <w:bookmarkEnd w:id="22"/>
    <w:bookmarkStart w:id="23" w:name="accountant"/>
    <w:p>
      <w:pPr>
        <w:pStyle w:val="Heading4"/>
      </w:pPr>
      <w:r>
        <w:t xml:space="preserve">Accountant</w:t>
      </w:r>
    </w:p>
    <w:p>
      <w:pPr>
        <w:pStyle w:val="FirstParagraph"/>
      </w:pPr>
      <w:r>
        <w:rPr>
          <w:iCs/>
          <w:i/>
        </w:rPr>
        <w:t xml:space="preserve">XYZ Services, Quezon City, Philippines</w:t>
      </w:r>
    </w:p>
    <w:p>
      <w:pPr>
        <w:numPr>
          <w:ilvl w:val="0"/>
          <w:numId w:val="1002"/>
        </w:numPr>
        <w:pStyle w:val="Compact"/>
      </w:pPr>
      <w:r>
        <w:t xml:space="preserve">Provided bookkeeping and financial advisory services to small and medium enterprises (SMEs) in the Philippines Manila, focusing on cost control and budgeting strategies.</w:t>
      </w:r>
    </w:p>
    <w:p>
      <w:pPr>
        <w:numPr>
          <w:ilvl w:val="0"/>
          <w:numId w:val="1002"/>
        </w:numPr>
        <w:pStyle w:val="Compact"/>
      </w:pPr>
      <w:r>
        <w:t xml:space="preserve">Conducted internal audits to ensure compliance with Philippine labor laws, tax regulations, and corporate governance standards.</w:t>
      </w:r>
    </w:p>
    <w:p>
      <w:pPr>
        <w:numPr>
          <w:ilvl w:val="0"/>
          <w:numId w:val="1002"/>
        </w:numPr>
        <w:pStyle w:val="Compact"/>
      </w:pPr>
      <w:r>
        <w:t xml:space="preserve">Supported clients in preparing financial statements for loan applications, investor reports, and business expansion planning in the Manila region.</w:t>
      </w:r>
    </w:p>
    <w:p>
      <w:pPr>
        <w:numPr>
          <w:ilvl w:val="0"/>
          <w:numId w:val="1002"/>
        </w:numPr>
        <w:pStyle w:val="Compact"/>
      </w:pPr>
      <w:r>
        <w:t xml:space="preserve">Trained junior accountants on Philippine accounting practices and the use of local accounting tools such as PESO (Philippine Electronic System for Official Receipts) and BIR e-filing platforms.</w:t>
      </w:r>
    </w:p>
    <w:bookmarkEnd w:id="23"/>
    <w:bookmarkEnd w:id="24"/>
    <w:bookmarkStart w:id="25" w:name="education"/>
    <w:p>
      <w:pPr>
        <w:pStyle w:val="Heading3"/>
      </w:pPr>
      <w:r>
        <w:t xml:space="preserve">Education</w:t>
      </w:r>
    </w:p>
    <w:p>
      <w:pPr>
        <w:pStyle w:val="FirstParagraph"/>
      </w:pPr>
      <w:r>
        <w:rPr>
          <w:bCs/>
          <w:b/>
        </w:rPr>
        <w:t xml:space="preserve">Bachelor of Science in Accountancy</w:t>
      </w:r>
      <w:r>
        <w:br/>
      </w:r>
      <w:r>
        <w:t xml:space="preserve">University of the Philippines, Manila, Philippines</w:t>
      </w:r>
      <w:r>
        <w:br/>
      </w:r>
      <w:r>
        <w:t xml:space="preserve">Graduated: [Year]</w:t>
      </w:r>
    </w:p>
    <w:bookmarkEnd w:id="25"/>
    <w:bookmarkStart w:id="26" w:name="certifications"/>
    <w:p>
      <w:pPr>
        <w:pStyle w:val="Heading3"/>
      </w:pPr>
      <w:r>
        <w:t xml:space="preserve">Certifications</w:t>
      </w:r>
    </w:p>
    <w:p>
      <w:pPr>
        <w:numPr>
          <w:ilvl w:val="0"/>
          <w:numId w:val="1003"/>
        </w:numPr>
        <w:pStyle w:val="Compact"/>
      </w:pPr>
      <w:r>
        <w:t xml:space="preserve">Certified Public Accountant (CPA) – Philippine Institute of Certified Public Accountants (PICPA)</w:t>
      </w:r>
    </w:p>
    <w:p>
      <w:pPr>
        <w:numPr>
          <w:ilvl w:val="0"/>
          <w:numId w:val="1003"/>
        </w:numPr>
        <w:pStyle w:val="Compact"/>
      </w:pPr>
      <w:r>
        <w:t xml:space="preserve">Professional Regulation Commission (PRC) License for Accountancy</w:t>
      </w:r>
    </w:p>
    <w:p>
      <w:pPr>
        <w:numPr>
          <w:ilvl w:val="0"/>
          <w:numId w:val="1003"/>
        </w:numPr>
        <w:pStyle w:val="Compact"/>
      </w:pPr>
      <w:r>
        <w:t xml:space="preserve">Advanced Excel and QuickBooks Certification – Manila-based Training Institute</w:t>
      </w:r>
    </w:p>
    <w:bookmarkEnd w:id="26"/>
    <w:bookmarkStart w:id="27" w:name="skills"/>
    <w:p>
      <w:pPr>
        <w:pStyle w:val="Heading3"/>
      </w:pPr>
      <w:r>
        <w:t xml:space="preserve">Skills</w:t>
      </w:r>
    </w:p>
    <w:p>
      <w:pPr>
        <w:numPr>
          <w:ilvl w:val="0"/>
          <w:numId w:val="1004"/>
        </w:numPr>
        <w:pStyle w:val="Compact"/>
      </w:pPr>
      <w:r>
        <w:rPr>
          <w:bCs/>
          <w:b/>
        </w:rPr>
        <w:t xml:space="preserve">Familiarity with Philippine Tax Laws:</w:t>
      </w:r>
      <w:r>
        <w:t xml:space="preserve"> </w:t>
      </w:r>
      <w:r>
        <w:t xml:space="preserve">Corporate income tax, VAT, and withholding tax regulations.</w:t>
      </w:r>
    </w:p>
    <w:p>
      <w:pPr>
        <w:numPr>
          <w:ilvl w:val="0"/>
          <w:numId w:val="1004"/>
        </w:numPr>
        <w:pStyle w:val="Compact"/>
      </w:pPr>
      <w:r>
        <w:rPr>
          <w:bCs/>
          <w:b/>
        </w:rPr>
        <w:t xml:space="preserve">Financial Software:</w:t>
      </w:r>
      <w:r>
        <w:t xml:space="preserve"> </w:t>
      </w:r>
      <w:r>
        <w:t xml:space="preserve">QuickBooks, SAP, and local accounting systems used in Manila.</w:t>
      </w:r>
    </w:p>
    <w:p>
      <w:pPr>
        <w:numPr>
          <w:ilvl w:val="0"/>
          <w:numId w:val="1004"/>
        </w:numPr>
        <w:pStyle w:val="Compact"/>
      </w:pPr>
      <w:r>
        <w:rPr>
          <w:bCs/>
          <w:b/>
        </w:rPr>
        <w:t xml:space="preserve">Communication Skills:</w:t>
      </w:r>
      <w:r>
        <w:t xml:space="preserve"> </w:t>
      </w:r>
      <w:r>
        <w:t xml:space="preserve">Proficient in English and Filipino; ability to explain complex financial concepts to non-technical stakeholders in the Philippines Manila.</w:t>
      </w:r>
    </w:p>
    <w:p>
      <w:pPr>
        <w:numPr>
          <w:ilvl w:val="0"/>
          <w:numId w:val="1004"/>
        </w:numPr>
        <w:pStyle w:val="Compact"/>
      </w:pPr>
      <w:r>
        <w:rPr>
          <w:bCs/>
          <w:b/>
        </w:rPr>
        <w:t xml:space="preserve">Critical Thinking:</w:t>
      </w:r>
      <w:r>
        <w:t xml:space="preserve"> </w:t>
      </w:r>
      <w:r>
        <w:t xml:space="preserve">Analyzed financial data to identify trends, risks, and opportunities for businesses operating in the Philippines.</w:t>
      </w:r>
    </w:p>
    <w:p>
      <w:pPr>
        <w:numPr>
          <w:ilvl w:val="0"/>
          <w:numId w:val="1004"/>
        </w:numPr>
        <w:pStyle w:val="Compact"/>
      </w:pPr>
      <w:r>
        <w:rPr>
          <w:bCs/>
          <w:b/>
        </w:rPr>
        <w:t xml:space="preserve">Regulatory Compliance:</w:t>
      </w:r>
      <w:r>
        <w:t xml:space="preserve"> </w:t>
      </w:r>
      <w:r>
        <w:t xml:space="preserve">Ensured adherence to local and international accounting standards for companies headquartered in Manila.</w:t>
      </w:r>
    </w:p>
    <w:bookmarkEnd w:id="27"/>
    <w:bookmarkStart w:id="28" w:name="professional-affiliations"/>
    <w:p>
      <w:pPr>
        <w:pStyle w:val="Heading3"/>
      </w:pPr>
      <w:r>
        <w:t xml:space="preserve">Professional Affiliations</w:t>
      </w:r>
    </w:p>
    <w:p>
      <w:pPr>
        <w:numPr>
          <w:ilvl w:val="0"/>
          <w:numId w:val="1005"/>
        </w:numPr>
        <w:pStyle w:val="Compact"/>
      </w:pPr>
      <w:r>
        <w:t xml:space="preserve">Member, Philippine Institute of Certified Public Accountants (PICPA)</w:t>
      </w:r>
    </w:p>
    <w:p>
      <w:pPr>
        <w:numPr>
          <w:ilvl w:val="0"/>
          <w:numId w:val="1005"/>
        </w:numPr>
        <w:pStyle w:val="Compact"/>
      </w:pPr>
      <w:r>
        <w:t xml:space="preserve">Member, Association of Certified Public Accountants of the Philippines (ACPA)</w:t>
      </w:r>
    </w:p>
    <w:bookmarkEnd w:id="28"/>
    <w:bookmarkStart w:id="29"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Filipino – Fluent</w:t>
      </w:r>
    </w:p>
    <w:p>
      <w:pPr>
        <w:numPr>
          <w:ilvl w:val="0"/>
          <w:numId w:val="1006"/>
        </w:numPr>
        <w:pStyle w:val="Compact"/>
      </w:pPr>
      <w:r>
        <w:t xml:space="preserve">Tagalog – Proficient (local dialects of Manila)</w:t>
      </w:r>
    </w:p>
    <w:bookmarkEnd w:id="29"/>
    <w:bookmarkStart w:id="30" w:name="additional-information"/>
    <w:p>
      <w:pPr>
        <w:pStyle w:val="Heading3"/>
      </w:pPr>
      <w:r>
        <w:t xml:space="preserve">Additional Information</w:t>
      </w:r>
    </w:p>
    <w:p>
      <w:pPr>
        <w:pStyle w:val="FirstParagraph"/>
      </w:pPr>
      <w:r>
        <w:rPr>
          <w:bCs/>
          <w:b/>
        </w:rPr>
        <w:t xml:space="preserve">Location Preference:</w:t>
      </w:r>
      <w:r>
        <w:t xml:space="preserve"> </w:t>
      </w:r>
      <w:r>
        <w:t xml:space="preserve">Available for remote or on-site roles in the Philippines Manila area.</w:t>
      </w:r>
      <w:r>
        <w:br/>
      </w:r>
      <w:r>
        <w:rPr>
          <w:bCs/>
          <w:b/>
        </w:rPr>
        <w:t xml:space="preserve">Career Objective:</w:t>
      </w:r>
      <w:r>
        <w:t xml:space="preserve"> </w:t>
      </w:r>
      <w:r>
        <w:t xml:space="preserve">To contribute expertise as an Accountant in the Philippines Manila, supporting organizations in achieving financial excellence through accurate reporting, compliance, and strategic decision-making.</w:t>
      </w:r>
    </w:p>
    <w:bookmarkEnd w:id="30"/>
    <w:p>
      <w:pPr>
        <w:pStyle w:val="BodyText"/>
      </w:pPr>
      <w:r>
        <w:rPr>
          <w:iCs/>
          <w:i/>
        </w:rPr>
        <w:t xml:space="preserve">This Curriculum Vitae is tailored for the Philippines Manila job market. It highlights experience, skills, and qualifications relevant to accounting roles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(Philippines Manila)</dc:title>
  <dc:creator/>
  <dc:language>en</dc:language>
  <cp:keywords/>
  <dcterms:created xsi:type="dcterms:W3CDTF">2026-07-21T01:42:45Z</dcterms:created>
  <dcterms:modified xsi:type="dcterms:W3CDTF">2026-07-21T01:42:45Z</dcterms:modified>
</cp:coreProperties>
</file>

<file path=docProps/custom.xml><?xml version="1.0" encoding="utf-8"?>
<Properties xmlns="http://schemas.openxmlformats.org/officeDocument/2006/custom-properties" xmlns:vt="http://schemas.openxmlformats.org/officeDocument/2006/docPropsVTypes"/>
</file>