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34" w:name="accountant-saudi-arabia-jeddah"/>
    <w:p>
      <w:pPr>
        <w:pStyle w:val="Heading2"/>
      </w:pPr>
      <w:r>
        <w:t xml:space="preserve">Accountant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Results-driven and detail-oriented Accountant with [X years] of experience in financial management, tax compliance, and audit processes. Proven expertise in managing accounting systems, preparing financial reports, and ensuring adherence to local regulations in Saudi Arabia. Adept at leveraging accounting software such as SAP, QuickBooks, and Oracle to deliver accurate financial insights. Committed to supporting organizations in Jeddah by optimizing fiscal operations while maintaining high ethical standards. Strong understanding of the unique business environment in Saudi Arabia, including its evolving regulatory framework and economic growth initiatives.</w:t>
      </w:r>
    </w:p>
    <w:bookmarkEnd w:id="21"/>
    <w:bookmarkStart w:id="25" w:name="education"/>
    <w:p>
      <w:pPr>
        <w:pStyle w:val="Heading3"/>
      </w:pPr>
      <w:r>
        <w:t xml:space="preserve">Education</w:t>
      </w:r>
    </w:p>
    <w:bookmarkStart w:id="22" w:name="bachelor-of-science-in-accounting"/>
    <w:p>
      <w:pPr>
        <w:pStyle w:val="Heading4"/>
      </w:pPr>
      <w:r>
        <w:t xml:space="preserve">Bachelor of Science in Accounting</w:t>
      </w:r>
    </w:p>
    <w:p>
      <w:pPr>
        <w:pStyle w:val="FirstParagraph"/>
      </w:pPr>
      <w:r>
        <w:rPr>
          <w:iCs/>
          <w:i/>
        </w:rPr>
        <w:t xml:space="preserve">University of [Your University], [City, Country]</w:t>
      </w:r>
    </w:p>
    <w:p>
      <w:pPr>
        <w:pStyle w:val="BodyText"/>
      </w:pPr>
      <w:r>
        <w:rPr>
          <w:bCs/>
          <w:b/>
        </w:rPr>
        <w:t xml:space="preserve">Graduation Year:</w:t>
      </w:r>
      <w:r>
        <w:t xml:space="preserve"> </w:t>
      </w:r>
      <w:r>
        <w:t xml:space="preserve">[Year]</w:t>
      </w:r>
    </w:p>
    <w:p>
      <w:pPr>
        <w:pStyle w:val="BodyText"/>
      </w:pPr>
      <w:r>
        <w:rPr>
          <w:bCs/>
          <w:b/>
        </w:rPr>
        <w:t xml:space="preserve">GPA:</w:t>
      </w:r>
      <w:r>
        <w:t xml:space="preserve"> </w:t>
      </w:r>
      <w:r>
        <w:t xml:space="preserve">[GPA, if relevant]</w:t>
      </w:r>
    </w:p>
    <w:bookmarkEnd w:id="22"/>
    <w:bookmarkStart w:id="23" w:name="certified-public-accountant-cpa"/>
    <w:p>
      <w:pPr>
        <w:pStyle w:val="Heading4"/>
      </w:pPr>
      <w:r>
        <w:t xml:space="preserve">Certified Public Accountant (CPA)</w:t>
      </w:r>
    </w:p>
    <w:p>
      <w:pPr>
        <w:pStyle w:val="FirstParagraph"/>
      </w:pPr>
      <w:r>
        <w:rPr>
          <w:iCs/>
          <w:i/>
        </w:rPr>
        <w:t xml:space="preserve">[Institution Name], [City, Country]</w:t>
      </w:r>
    </w:p>
    <w:p>
      <w:pPr>
        <w:pStyle w:val="BodyText"/>
      </w:pPr>
      <w:r>
        <w:rPr>
          <w:bCs/>
          <w:b/>
        </w:rPr>
        <w:t xml:space="preserve">Year:</w:t>
      </w:r>
      <w:r>
        <w:t xml:space="preserve"> </w:t>
      </w:r>
      <w:r>
        <w:t xml:space="preserve">[Year]</w:t>
      </w:r>
    </w:p>
    <w:bookmarkEnd w:id="23"/>
    <w:bookmarkStart w:id="24" w:name="advanced-diploma-in-taxation"/>
    <w:p>
      <w:pPr>
        <w:pStyle w:val="Heading4"/>
      </w:pPr>
      <w:r>
        <w:t xml:space="preserve">Advanced Diploma in Taxation</w:t>
      </w:r>
    </w:p>
    <w:p>
      <w:pPr>
        <w:pStyle w:val="FirstParagraph"/>
      </w:pPr>
      <w:r>
        <w:rPr>
          <w:iCs/>
          <w:i/>
        </w:rPr>
        <w:t xml:space="preserve">[Institution Name], Jeddah, Saudi Arabia</w:t>
      </w:r>
    </w:p>
    <w:p>
      <w:pPr>
        <w:pStyle w:val="BodyText"/>
      </w:pPr>
      <w:r>
        <w:rPr>
          <w:bCs/>
          <w:b/>
        </w:rPr>
        <w:t xml:space="preserve">Year:</w:t>
      </w:r>
      <w:r>
        <w:t xml:space="preserve"> </w:t>
      </w:r>
      <w:r>
        <w:t xml:space="preserve">[Year]</w:t>
      </w:r>
    </w:p>
    <w:bookmarkEnd w:id="24"/>
    <w:bookmarkEnd w:id="25"/>
    <w:bookmarkStart w:id="29" w:name="professional-experience"/>
    <w:p>
      <w:pPr>
        <w:pStyle w:val="Heading3"/>
      </w:pPr>
      <w:r>
        <w:t xml:space="preserve">Professional Experience</w:t>
      </w:r>
    </w:p>
    <w:bookmarkStart w:id="26" w:name="senior-accountant"/>
    <w:p>
      <w:pPr>
        <w:pStyle w:val="Heading4"/>
      </w:pPr>
      <w:r>
        <w:t xml:space="preserve">Senior Accountant</w:t>
      </w:r>
    </w:p>
    <w:p>
      <w:pPr>
        <w:pStyle w:val="FirstParagraph"/>
      </w:pPr>
      <w:r>
        <w:rPr>
          <w:iCs/>
          <w:i/>
        </w:rPr>
        <w:t xml:space="preserve">[Company Name], Jeddah, Saudi Arabia</w:t>
      </w:r>
    </w:p>
    <w:p>
      <w:pPr>
        <w:pStyle w:val="BodyText"/>
      </w:pPr>
      <w:r>
        <w:rPr>
          <w:bCs/>
          <w:b/>
        </w:rPr>
        <w:t xml:space="preserve">Employment Period:</w:t>
      </w:r>
      <w:r>
        <w:t xml:space="preserve"> </w:t>
      </w:r>
      <w:r>
        <w:t xml:space="preserve">[Month, Year] – [Month, Year]</w:t>
      </w:r>
    </w:p>
    <w:p>
      <w:pPr>
        <w:numPr>
          <w:ilvl w:val="0"/>
          <w:numId w:val="1001"/>
        </w:numPr>
        <w:pStyle w:val="Compact"/>
      </w:pPr>
      <w:r>
        <w:t xml:space="preserve">Managed end-to-end accounting operations for a multinational firm with over 500 employees in Jeddah.</w:t>
      </w:r>
    </w:p>
    <w:p>
      <w:pPr>
        <w:numPr>
          <w:ilvl w:val="0"/>
          <w:numId w:val="1001"/>
        </w:numPr>
        <w:pStyle w:val="Compact"/>
      </w:pPr>
      <w:r>
        <w:t xml:space="preserve">Prepared and analyzed financial statements, ensuring compliance with Saudi Arabian Accounting Standards (SAAS) and IFRS.</w:t>
      </w:r>
    </w:p>
    <w:p>
      <w:pPr>
        <w:numPr>
          <w:ilvl w:val="0"/>
          <w:numId w:val="1001"/>
        </w:numPr>
        <w:pStyle w:val="Compact"/>
      </w:pPr>
      <w:r>
        <w:t xml:space="preserve">Implemented cost-saving measures that reduced operational expenses by 15% within one fiscal year.</w:t>
      </w:r>
    </w:p>
    <w:p>
      <w:pPr>
        <w:numPr>
          <w:ilvl w:val="0"/>
          <w:numId w:val="1001"/>
        </w:numPr>
        <w:pStyle w:val="Compact"/>
      </w:pPr>
      <w:r>
        <w:t xml:space="preserve">Collaborated with local tax authorities to ensure full compliance with Saudi Arabia’s tax regulations and Value Added Tax (VAT) requirements.</w:t>
      </w:r>
    </w:p>
    <w:bookmarkEnd w:id="26"/>
    <w:bookmarkStart w:id="27" w:name="accountant"/>
    <w:p>
      <w:pPr>
        <w:pStyle w:val="Heading4"/>
      </w:pPr>
      <w:r>
        <w:t xml:space="preserve">Accountant</w:t>
      </w:r>
    </w:p>
    <w:p>
      <w:pPr>
        <w:pStyle w:val="FirstParagraph"/>
      </w:pPr>
      <w:r>
        <w:rPr>
          <w:iCs/>
          <w:i/>
        </w:rPr>
        <w:t xml:space="preserve">[Company Name], Jeddah, Saudi Arabia</w:t>
      </w:r>
    </w:p>
    <w:p>
      <w:pPr>
        <w:pStyle w:val="BodyText"/>
      </w:pPr>
      <w:r>
        <w:rPr>
          <w:bCs/>
          <w:b/>
        </w:rPr>
        <w:t xml:space="preserve">Employment Period:</w:t>
      </w:r>
      <w:r>
        <w:t xml:space="preserve"> </w:t>
      </w:r>
      <w:r>
        <w:t xml:space="preserve">[Month, Year] – [Month, Year]</w:t>
      </w:r>
    </w:p>
    <w:p>
      <w:pPr>
        <w:numPr>
          <w:ilvl w:val="0"/>
          <w:numId w:val="1002"/>
        </w:numPr>
        <w:pStyle w:val="Compact"/>
      </w:pPr>
      <w:r>
        <w:t xml:space="preserve">Handled payroll processing for 300+ employees, ensuring accuracy and adherence to Saudi labor laws.</w:t>
      </w:r>
    </w:p>
    <w:p>
      <w:pPr>
        <w:numPr>
          <w:ilvl w:val="0"/>
          <w:numId w:val="1002"/>
        </w:numPr>
        <w:pStyle w:val="Compact"/>
      </w:pPr>
      <w:r>
        <w:t xml:space="preserve">Conducted monthly reconciliations of bank accounts and ledgers, identifying discrepancies and resolving issues promptly.</w:t>
      </w:r>
    </w:p>
    <w:p>
      <w:pPr>
        <w:numPr>
          <w:ilvl w:val="0"/>
          <w:numId w:val="1002"/>
        </w:numPr>
        <w:pStyle w:val="Compact"/>
      </w:pPr>
      <w:r>
        <w:t xml:space="preserve">Supported the preparation of annual audits by coordinating with external auditors and maintaining detailed documentation.</w:t>
      </w:r>
    </w:p>
    <w:p>
      <w:pPr>
        <w:numPr>
          <w:ilvl w:val="0"/>
          <w:numId w:val="1002"/>
        </w:numPr>
        <w:pStyle w:val="Compact"/>
      </w:pPr>
      <w:r>
        <w:t xml:space="preserve">Provided financial insights to department heads to support strategic decision-making in a fast-paced Jeddah business environment.</w:t>
      </w:r>
    </w:p>
    <w:bookmarkEnd w:id="27"/>
    <w:bookmarkStart w:id="28" w:name="internship-accounting-assistant"/>
    <w:p>
      <w:pPr>
        <w:pStyle w:val="Heading4"/>
      </w:pPr>
      <w:r>
        <w:t xml:space="preserve">Internship – Accounting Assistant</w:t>
      </w:r>
    </w:p>
    <w:p>
      <w:pPr>
        <w:pStyle w:val="FirstParagraph"/>
      </w:pPr>
      <w:r>
        <w:rPr>
          <w:iCs/>
          <w:i/>
        </w:rPr>
        <w:t xml:space="preserve">[Company Name], Jeddah, Saudi Arabia</w:t>
      </w:r>
    </w:p>
    <w:p>
      <w:pPr>
        <w:pStyle w:val="BodyText"/>
      </w:pPr>
      <w:r>
        <w:rPr>
          <w:bCs/>
          <w:b/>
        </w:rPr>
        <w:t xml:space="preserve">Employment Period:</w:t>
      </w:r>
      <w:r>
        <w:t xml:space="preserve"> </w:t>
      </w:r>
      <w:r>
        <w:t xml:space="preserve">[Month, Year] – [Month, Year]</w:t>
      </w:r>
    </w:p>
    <w:bookmarkEnd w:id="28"/>
    <w:bookmarkEnd w:id="29"/>
    <w:bookmarkStart w:id="30" w:name="skills"/>
    <w:p>
      <w:pPr>
        <w:pStyle w:val="Heading3"/>
      </w:pPr>
      <w:r>
        <w:t xml:space="preserve">Skills</w:t>
      </w:r>
    </w:p>
    <w:p>
      <w:pPr>
        <w:numPr>
          <w:ilvl w:val="0"/>
          <w:numId w:val="1004"/>
        </w:numPr>
        <w:pStyle w:val="Compact"/>
      </w:pPr>
      <w:r>
        <w:t xml:space="preserve">Financial Analysis and Reporting</w:t>
      </w:r>
    </w:p>
    <w:p>
      <w:pPr>
        <w:numPr>
          <w:ilvl w:val="0"/>
          <w:numId w:val="1004"/>
        </w:numPr>
        <w:pStyle w:val="Compact"/>
      </w:pPr>
      <w:r>
        <w:t xml:space="preserve">Tax Compliance (VAT, Corporate Tax)</w:t>
      </w:r>
    </w:p>
    <w:p>
      <w:pPr>
        <w:numPr>
          <w:ilvl w:val="0"/>
          <w:numId w:val="1004"/>
        </w:numPr>
        <w:pStyle w:val="Compact"/>
      </w:pPr>
      <w:r>
        <w:t xml:space="preserve">Accounting Software (SAP, QuickBooks, Oracle)</w:t>
      </w:r>
    </w:p>
    <w:p>
      <w:pPr>
        <w:numPr>
          <w:ilvl w:val="0"/>
          <w:numId w:val="1004"/>
        </w:numPr>
        <w:pStyle w:val="Compact"/>
      </w:pPr>
      <w:r>
        <w:t xml:space="preserve">Budgeting and Forecasting</w:t>
      </w:r>
    </w:p>
    <w:p>
      <w:pPr>
        <w:numPr>
          <w:ilvl w:val="0"/>
          <w:numId w:val="1004"/>
        </w:numPr>
        <w:pStyle w:val="Compact"/>
      </w:pPr>
      <w:r>
        <w:t xml:space="preserve">Audit Preparation and Internal Controls</w:t>
      </w:r>
    </w:p>
    <w:p>
      <w:pPr>
        <w:numPr>
          <w:ilvl w:val="0"/>
          <w:numId w:val="1004"/>
        </w:numPr>
        <w:pStyle w:val="Compact"/>
      </w:pPr>
      <w:r>
        <w:t xml:space="preserve">Communication in English and Arabic (fluent)</w:t>
      </w:r>
    </w:p>
    <w:bookmarkEnd w:id="30"/>
    <w:bookmarkStart w:id="31" w:name="certifications"/>
    <w:p>
      <w:pPr>
        <w:pStyle w:val="Heading3"/>
      </w:pPr>
      <w:r>
        <w:t xml:space="preserve">Certifications</w:t>
      </w:r>
    </w:p>
    <w:p>
      <w:pPr>
        <w:numPr>
          <w:ilvl w:val="0"/>
          <w:numId w:val="1005"/>
        </w:numPr>
        <w:pStyle w:val="Compact"/>
      </w:pPr>
      <w:r>
        <w:t xml:space="preserve">Certified Public Accountant (CPA) – [Country]</w:t>
      </w:r>
    </w:p>
    <w:p>
      <w:pPr>
        <w:numPr>
          <w:ilvl w:val="0"/>
          <w:numId w:val="1005"/>
        </w:numPr>
        <w:pStyle w:val="Compact"/>
      </w:pPr>
      <w:r>
        <w:t xml:space="preserve">Association of Chartered Certified Accountants (ACCA)</w:t>
      </w:r>
    </w:p>
    <w:p>
      <w:pPr>
        <w:numPr>
          <w:ilvl w:val="0"/>
          <w:numId w:val="1005"/>
        </w:numPr>
        <w:pStyle w:val="Compact"/>
      </w:pPr>
      <w:r>
        <w:t xml:space="preserve">Professional Tax Advisor Certification – Saudi Arabia</w:t>
      </w:r>
    </w:p>
    <w:bookmarkEnd w:id="31"/>
    <w:bookmarkStart w:id="32" w:name="languages"/>
    <w:p>
      <w:pPr>
        <w:pStyle w:val="Heading3"/>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Arabic – Native Speaker</w:t>
      </w:r>
    </w:p>
    <w:bookmarkEnd w:id="32"/>
    <w:bookmarkStart w:id="33" w:name="references"/>
    <w:p>
      <w:pPr>
        <w:pStyle w:val="Heading3"/>
      </w:pPr>
      <w:r>
        <w:t xml:space="preserve">References</w:t>
      </w:r>
    </w:p>
    <w:p>
      <w:pPr>
        <w:pStyle w:val="FirstParagraph"/>
      </w:pPr>
      <w:r>
        <w:t xml:space="preserve">Available upon request. Previous supervisors and colleagues in Jeddah, Saudi Arabia, can provide detailed insights into my professional capabilities.</w:t>
      </w:r>
    </w:p>
    <w:bookmarkEnd w:id="33"/>
    <w:p>
      <w:pPr>
        <w:pStyle w:val="BodyText"/>
      </w:pPr>
      <w:r>
        <w:t xml:space="preserve">This Curriculum Vitae is tailored for the Accountant role in Saudi Arabia Jeddah, emphasizing compliance with local financial regulations and cultural adaptability.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Saudi Arabia Jeddah</dc:title>
  <dc:creator/>
  <dc:language>en</dc:language>
  <cp:keywords/>
  <dcterms:created xsi:type="dcterms:W3CDTF">2025-12-09T21:23:17Z</dcterms:created>
  <dcterms:modified xsi:type="dcterms:W3CDTF">2025-12-09T21:23:17Z</dcterms:modified>
</cp:coreProperties>
</file>

<file path=docProps/custom.xml><?xml version="1.0" encoding="utf-8"?>
<Properties xmlns="http://schemas.openxmlformats.org/officeDocument/2006/custom-properties" xmlns:vt="http://schemas.openxmlformats.org/officeDocument/2006/docPropsVTypes"/>
</file>