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Singapore</w:t>
      </w:r>
    </w:p>
    <w:bookmarkStart w:id="31" w:name="curriculum-vitae"/>
    <w:p>
      <w:pPr>
        <w:pStyle w:val="Heading1"/>
      </w:pPr>
      <w:r>
        <w:t xml:space="preserve">Curriculum Vitae</w:t>
      </w:r>
    </w:p>
    <w:bookmarkStart w:id="30" w:name="accountant-singapore-singapore"/>
    <w:p>
      <w:pPr>
        <w:pStyle w:val="Heading2"/>
      </w:pPr>
      <w:r>
        <w:t xml:space="preserve">Accountant | Singapore Singapore</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+65 1234 5678</w:t>
      </w:r>
      <w:r>
        <w:br/>
      </w:r>
      <w:r>
        <w:rPr>
          <w:bCs/>
          <w:b/>
        </w:rPr>
        <w:t xml:space="preserve">Address:</w:t>
      </w:r>
      <w:r>
        <w:t xml:space="preserve"> </w:t>
      </w:r>
      <w:r>
        <w:t xml:space="preserve">Singapore, Singapore</w:t>
      </w:r>
    </w:p>
    <w:bookmarkEnd w:id="20"/>
    <w:bookmarkStart w:id="21" w:name="career-summary"/>
    <w:p>
      <w:pPr>
        <w:pStyle w:val="Heading3"/>
      </w:pPr>
      <w:r>
        <w:t xml:space="preserve">Career Summary</w:t>
      </w:r>
    </w:p>
    <w:p>
      <w:pPr>
        <w:pStyle w:val="FirstParagraph"/>
      </w:pPr>
      <w:r>
        <w:t xml:space="preserve">A highly motivated and detail-oriented Accountant with over [X] years of experience in financial management, tax compliance, and corporate reporting. Specializing in the Singapore Singapore accounting landscape, I provide expert guidance to businesses navigating local regulations, tax policies, and financial best practices. My expertise includes preparing financial statements in accordance with Singapore Financial Reporting Standards (SFRS) and ensuring compliance with the Inland Revenue Authority of Singapore (IRAS). As a committed professional, I am dedicated to delivering accurate accounting solutions that support the growth and sustainability of organizations in Singapore.</w:t>
      </w:r>
    </w:p>
    <w:bookmarkEnd w:id="21"/>
    <w:bookmarkStart w:id="25" w:name="professional-experience"/>
    <w:p>
      <w:pPr>
        <w:pStyle w:val="Heading3"/>
      </w:pPr>
      <w:r>
        <w:t xml:space="preserve">Professional Experience</w:t>
      </w:r>
    </w:p>
    <w:bookmarkStart w:id="22" w:name="senior-accountant"/>
    <w:p>
      <w:pPr>
        <w:pStyle w:val="Heading4"/>
      </w:pPr>
      <w:r>
        <w:t xml:space="preserve">Senior Accountant</w:t>
      </w:r>
    </w:p>
    <w:p>
      <w:pPr>
        <w:pStyle w:val="FirstParagraph"/>
      </w:pPr>
      <w:r>
        <w:rPr>
          <w:bCs/>
          <w:b/>
        </w:rPr>
        <w:t xml:space="preserve">ABC Accounting Services Pte Ltd, Singapore Singapore</w:t>
      </w:r>
    </w:p>
    <w:p>
      <w:pPr>
        <w:pStyle w:val="BodyText"/>
      </w:pPr>
      <w:r>
        <w:rPr>
          <w:iCs/>
          <w:i/>
        </w:rPr>
        <w:t xml:space="preserve">Jan 2018 – Present</w:t>
      </w:r>
    </w:p>
    <w:p>
      <w:pPr>
        <w:numPr>
          <w:ilvl w:val="0"/>
          <w:numId w:val="1001"/>
        </w:numPr>
        <w:pStyle w:val="Compact"/>
      </w:pPr>
      <w:r>
        <w:t xml:space="preserve">Managed end-to-end accounting operations for over 50+ clients, including SMEs and multinational corporations in Singapore.</w:t>
      </w:r>
    </w:p>
    <w:p>
      <w:pPr>
        <w:numPr>
          <w:ilvl w:val="0"/>
          <w:numId w:val="1001"/>
        </w:numPr>
        <w:pStyle w:val="Compact"/>
      </w:pPr>
      <w:r>
        <w:t xml:space="preserve">Prepared and reviewed monthly financial statements, ensuring alignment with SFRS and local tax regulations.</w:t>
      </w:r>
    </w:p>
    <w:p>
      <w:pPr>
        <w:numPr>
          <w:ilvl w:val="0"/>
          <w:numId w:val="1001"/>
        </w:numPr>
        <w:pStyle w:val="Compact"/>
      </w:pPr>
      <w:r>
        <w:t xml:space="preserve">Provided strategic advice on tax optimization, cost management, and compliance with IRAS guidelines for Singapore-based entities.</w:t>
      </w:r>
    </w:p>
    <w:p>
      <w:pPr>
        <w:numPr>
          <w:ilvl w:val="0"/>
          <w:numId w:val="1001"/>
        </w:numPr>
        <w:pStyle w:val="Compact"/>
      </w:pPr>
      <w:r>
        <w:t xml:space="preserve">Implemented automated accounting systems to streamline processes and improve accuracy in financial reporting.</w:t>
      </w:r>
    </w:p>
    <w:p>
      <w:pPr>
        <w:numPr>
          <w:ilvl w:val="0"/>
          <w:numId w:val="1001"/>
        </w:numPr>
        <w:pStyle w:val="Compact"/>
      </w:pPr>
      <w:r>
        <w:t xml:space="preserve">Collaborated with clients to resolve discrepancies in tax filings and ensure adherence to the Singapore Companies Act (2014).</w:t>
      </w:r>
    </w:p>
    <w:bookmarkEnd w:id="22"/>
    <w:bookmarkStart w:id="23" w:name="accountant"/>
    <w:p>
      <w:pPr>
        <w:pStyle w:val="Heading4"/>
      </w:pPr>
      <w:r>
        <w:t xml:space="preserve">Accountant</w:t>
      </w:r>
    </w:p>
    <w:p>
      <w:pPr>
        <w:pStyle w:val="FirstParagraph"/>
      </w:pPr>
      <w:r>
        <w:rPr>
          <w:bCs/>
          <w:b/>
        </w:rPr>
        <w:t xml:space="preserve">XYZ Financial Solutions, Singapore Singapore</w:t>
      </w:r>
    </w:p>
    <w:p>
      <w:pPr>
        <w:pStyle w:val="BodyText"/>
      </w:pPr>
      <w:r>
        <w:rPr>
          <w:iCs/>
          <w:i/>
        </w:rPr>
        <w:t xml:space="preserve">Jun 2015 – Dec 2017</w:t>
      </w:r>
    </w:p>
    <w:p>
      <w:pPr>
        <w:numPr>
          <w:ilvl w:val="0"/>
          <w:numId w:val="1002"/>
        </w:numPr>
        <w:pStyle w:val="Compact"/>
      </w:pPr>
      <w:r>
        <w:t xml:space="preserve">Assisted in preparing annual audited financial statements and internal control reports for clients across various sectors.</w:t>
      </w:r>
    </w:p>
    <w:p>
      <w:pPr>
        <w:numPr>
          <w:ilvl w:val="0"/>
          <w:numId w:val="1002"/>
        </w:numPr>
        <w:pStyle w:val="Compact"/>
      </w:pPr>
      <w:r>
        <w:t xml:space="preserve">Conducted reconciliation of accounts, including bank statements, payroll records, and tax liabilities under Singapore's Goods and Services Tax (GST) framework.</w:t>
      </w:r>
    </w:p>
    <w:p>
      <w:pPr>
        <w:numPr>
          <w:ilvl w:val="0"/>
          <w:numId w:val="1002"/>
        </w:numPr>
        <w:pStyle w:val="Compact"/>
      </w:pPr>
      <w:r>
        <w:t xml:space="preserve">Supported the preparation of quarterly tax returns and ensured compliance with the Singapore Central Depository (CDP) regulations.</w:t>
      </w:r>
    </w:p>
    <w:p>
      <w:pPr>
        <w:numPr>
          <w:ilvl w:val="0"/>
          <w:numId w:val="1002"/>
        </w:numPr>
        <w:pStyle w:val="Compact"/>
      </w:pPr>
      <w:r>
        <w:t xml:space="preserve">Trained junior staff on local accounting standards and best practices for financial reporting in Singapore.</w:t>
      </w:r>
    </w:p>
    <w:bookmarkEnd w:id="23"/>
    <w:bookmarkStart w:id="24" w:name="internship"/>
    <w:p>
      <w:pPr>
        <w:pStyle w:val="Heading4"/>
      </w:pPr>
      <w:r>
        <w:t xml:space="preserve">Internship</w:t>
      </w:r>
    </w:p>
    <w:p>
      <w:pPr>
        <w:pStyle w:val="FirstParagraph"/>
      </w:pPr>
      <w:r>
        <w:rPr>
          <w:bCs/>
          <w:b/>
        </w:rPr>
        <w:t xml:space="preserve">Government Accounting Department, Singapore</w:t>
      </w:r>
    </w:p>
    <w:p>
      <w:pPr>
        <w:pStyle w:val="BodyText"/>
      </w:pPr>
      <w:r>
        <w:rPr>
          <w:iCs/>
          <w:i/>
        </w:rPr>
        <w:t xml:space="preserve">Jun 2014 – Aug 2014</w:t>
      </w:r>
    </w:p>
    <w:p>
      <w:pPr>
        <w:numPr>
          <w:ilvl w:val="0"/>
          <w:numId w:val="1003"/>
        </w:numPr>
        <w:pStyle w:val="Compact"/>
      </w:pPr>
      <w:r>
        <w:t xml:space="preserve">Gained hands-on experience in public sector financial management and budgeting processes.</w:t>
      </w:r>
    </w:p>
    <w:p>
      <w:pPr>
        <w:numPr>
          <w:ilvl w:val="0"/>
          <w:numId w:val="1003"/>
        </w:numPr>
        <w:pStyle w:val="Compact"/>
      </w:pPr>
      <w:r>
        <w:t xml:space="preserve">Supported the preparation of financial reports for government agencies, adhering to Singapore's Public Financial Management (PFM) standards.</w:t>
      </w:r>
    </w:p>
    <w:bookmarkEnd w:id="24"/>
    <w:bookmarkEnd w:id="25"/>
    <w:bookmarkStart w:id="26" w:name="education"/>
    <w:p>
      <w:pPr>
        <w:pStyle w:val="Heading3"/>
      </w:pPr>
      <w:r>
        <w:t xml:space="preserve">Education</w:t>
      </w:r>
    </w:p>
    <w:p>
      <w:pPr>
        <w:pStyle w:val="FirstParagraph"/>
      </w:pPr>
      <w:r>
        <w:rPr>
          <w:bCs/>
          <w:b/>
        </w:rPr>
        <w:t xml:space="preserve">Bachelor of Accountancy (Hons)</w:t>
      </w:r>
    </w:p>
    <w:p>
      <w:pPr>
        <w:pStyle w:val="BodyText"/>
      </w:pPr>
      <w:r>
        <w:rPr>
          <w:iCs/>
          <w:i/>
        </w:rPr>
        <w:t xml:space="preserve">Nanyang Technological University, Singapore</w:t>
      </w:r>
    </w:p>
    <w:p>
      <w:pPr>
        <w:pStyle w:val="BodyText"/>
      </w:pPr>
      <w:r>
        <w:rPr>
          <w:iCs/>
          <w:i/>
        </w:rPr>
        <w:t xml:space="preserve">Graduated: June 2014</w:t>
      </w:r>
    </w:p>
    <w:p>
      <w:pPr>
        <w:numPr>
          <w:ilvl w:val="0"/>
          <w:numId w:val="1004"/>
        </w:numPr>
        <w:pStyle w:val="Compact"/>
      </w:pPr>
      <w:r>
        <w:t xml:space="preserve">Relevant coursework in corporate finance, tax law, and financial accounting.</w:t>
      </w:r>
    </w:p>
    <w:p>
      <w:pPr>
        <w:numPr>
          <w:ilvl w:val="0"/>
          <w:numId w:val="1004"/>
        </w:numPr>
        <w:pStyle w:val="Compact"/>
      </w:pPr>
      <w:r>
        <w:t xml:space="preserve">Recipient of the Singapore Accountancy Award for academic excellence in 2014.</w:t>
      </w:r>
    </w:p>
    <w:p>
      <w:pPr>
        <w:pStyle w:val="FirstParagraph"/>
      </w:pPr>
      <w:r>
        <w:rPr>
          <w:bCs/>
          <w:b/>
        </w:rPr>
        <w:t xml:space="preserve">Certified Public Accountant (CPA)</w:t>
      </w:r>
    </w:p>
    <w:p>
      <w:pPr>
        <w:pStyle w:val="BodyText"/>
      </w:pPr>
      <w:r>
        <w:rPr>
          <w:iCs/>
          <w:i/>
        </w:rPr>
        <w:t xml:space="preserve">Institute of Singapore Chartered Accountants (ISCA), Singapore</w:t>
      </w:r>
    </w:p>
    <w:p>
      <w:pPr>
        <w:pStyle w:val="BodyText"/>
      </w:pPr>
      <w:r>
        <w:rPr>
          <w:iCs/>
          <w:i/>
        </w:rPr>
        <w:t xml:space="preserve">Completed: July 2017</w:t>
      </w:r>
    </w:p>
    <w:bookmarkEnd w:id="26"/>
    <w:bookmarkStart w:id="27" w:name="skills-and-expertise"/>
    <w:p>
      <w:pPr>
        <w:pStyle w:val="Heading3"/>
      </w:pPr>
      <w:r>
        <w:t xml:space="preserve">Skills and Expertise</w:t>
      </w:r>
    </w:p>
    <w:p>
      <w:pPr>
        <w:numPr>
          <w:ilvl w:val="0"/>
          <w:numId w:val="1005"/>
        </w:numPr>
        <w:pStyle w:val="Compact"/>
      </w:pPr>
      <w:r>
        <w:t xml:space="preserve">Proficient in Singapore-specific accounting standards (SFRS) and tax laws.</w:t>
      </w:r>
    </w:p>
    <w:p>
      <w:pPr>
        <w:numPr>
          <w:ilvl w:val="0"/>
          <w:numId w:val="1005"/>
        </w:numPr>
        <w:pStyle w:val="Compact"/>
      </w:pPr>
      <w:r>
        <w:t xml:space="preserve">Expert in financial software such as QuickBooks, SAP, and Oracle Financials.</w:t>
      </w:r>
    </w:p>
    <w:p>
      <w:pPr>
        <w:numPr>
          <w:ilvl w:val="0"/>
          <w:numId w:val="1005"/>
        </w:numPr>
        <w:pStyle w:val="Compact"/>
      </w:pPr>
      <w:r>
        <w:t xml:space="preserve">Strong understanding of Singapore's Goods and Services Tax (GST), corporate income tax, and payroll regulations.</w:t>
      </w:r>
    </w:p>
    <w:p>
      <w:pPr>
        <w:numPr>
          <w:ilvl w:val="0"/>
          <w:numId w:val="1005"/>
        </w:numPr>
        <w:pStyle w:val="Compact"/>
      </w:pPr>
      <w:r>
        <w:t xml:space="preserve">Excellent analytical skills for interpreting financial data and preparing actionable insights.</w:t>
      </w:r>
    </w:p>
    <w:p>
      <w:pPr>
        <w:numPr>
          <w:ilvl w:val="0"/>
          <w:numId w:val="1005"/>
        </w:numPr>
        <w:pStyle w:val="Compact"/>
      </w:pPr>
      <w:r>
        <w:t xml:space="preserve">Fluent in English with basic knowledge of Mandarin to communicate with local clients.</w:t>
      </w:r>
    </w:p>
    <w:bookmarkEnd w:id="27"/>
    <w:bookmarkStart w:id="28" w:name="professional-development"/>
    <w:p>
      <w:pPr>
        <w:pStyle w:val="Heading3"/>
      </w:pPr>
      <w:r>
        <w:t xml:space="preserve">Professional Development</w:t>
      </w:r>
    </w:p>
    <w:p>
      <w:pPr>
        <w:pStyle w:val="FirstParagraph"/>
      </w:pPr>
      <w:r>
        <w:rPr>
          <w:bCs/>
          <w:b/>
        </w:rPr>
        <w:t xml:space="preserve">Advanced Tax Planning Workshop</w:t>
      </w:r>
    </w:p>
    <w:p>
      <w:pPr>
        <w:pStyle w:val="BodyText"/>
      </w:pPr>
      <w:r>
        <w:rPr>
          <w:iCs/>
          <w:i/>
        </w:rPr>
        <w:t xml:space="preserve">IRAS, Singapore</w:t>
      </w:r>
    </w:p>
    <w:p>
      <w:pPr>
        <w:pStyle w:val="BodyText"/>
      </w:pPr>
      <w:r>
        <w:rPr>
          <w:iCs/>
          <w:i/>
        </w:rPr>
        <w:t xml:space="preserve">Date: March 2021</w:t>
      </w:r>
    </w:p>
    <w:p>
      <w:pPr>
        <w:pStyle w:val="BodyText"/>
      </w:pPr>
      <w:r>
        <w:rPr>
          <w:bCs/>
          <w:b/>
        </w:rPr>
        <w:t xml:space="preserve">Certificate in Corporate Governance and Ethics</w:t>
      </w:r>
    </w:p>
    <w:p>
      <w:pPr>
        <w:pStyle w:val="BodyText"/>
      </w:pPr>
      <w:r>
        <w:rPr>
          <w:iCs/>
          <w:i/>
        </w:rPr>
        <w:t xml:space="preserve">NUS School of Continuing and Lifelong Education, Singapore</w:t>
      </w:r>
    </w:p>
    <w:p>
      <w:pPr>
        <w:pStyle w:val="BodyText"/>
      </w:pPr>
      <w:r>
        <w:rPr>
          <w:iCs/>
          <w:i/>
        </w:rPr>
        <w:t xml:space="preserve">Date: December 2019</w:t>
      </w:r>
    </w:p>
    <w:bookmarkEnd w:id="28"/>
    <w:bookmarkStart w:id="29" w:name="additional-information"/>
    <w:p>
      <w:pPr>
        <w:pStyle w:val="Heading3"/>
      </w:pPr>
      <w:r>
        <w:t xml:space="preserve">Additional Information</w:t>
      </w:r>
    </w:p>
    <w:p>
      <w:pPr>
        <w:numPr>
          <w:ilvl w:val="0"/>
          <w:numId w:val="1006"/>
        </w:numPr>
        <w:pStyle w:val="Compact"/>
      </w:pPr>
      <w:r>
        <w:t xml:space="preserve">Active member of the Institute of Singapore Chartered Accountants (ISCA).</w:t>
      </w:r>
    </w:p>
    <w:p>
      <w:pPr>
        <w:numPr>
          <w:ilvl w:val="0"/>
          <w:numId w:val="1006"/>
        </w:numPr>
        <w:pStyle w:val="Compact"/>
      </w:pPr>
      <w:r>
        <w:t xml:space="preserve">Volunteer accountant for local non-profit organizations in Singapore, providing pro-bono financial advisory services.</w:t>
      </w:r>
    </w:p>
    <w:p>
      <w:pPr>
        <w:numPr>
          <w:ilvl w:val="0"/>
          <w:numId w:val="1006"/>
        </w:numPr>
        <w:pStyle w:val="Compact"/>
      </w:pPr>
      <w:r>
        <w:t xml:space="preserve">Published articles on tax compliance and financial reporting in the Singapore Accounting Journal.</w:t>
      </w:r>
    </w:p>
    <w:bookmarkEnd w:id="29"/>
    <w:p>
      <w:pPr>
        <w:pStyle w:val="FirstParagraph"/>
      </w:pPr>
      <w:r>
        <w:rPr>
          <w:bCs/>
          <w:b/>
        </w:rPr>
        <w:t xml:space="preserve">Curriculum Vitae for Accountant – Singapore Singapore</w:t>
      </w:r>
    </w:p>
    <w:p>
      <w:pPr>
        <w:pStyle w:val="BodyText"/>
      </w:pPr>
      <w:r>
        <w:t xml:space="preserve">This document highlights the professional qualifications, experience, and expertise of an Accountant tailored to the unique requirements of Singapore. With a focus on local regulations, financial reporting standards, and tax compliance in Singapore Singapore, this CV underscores a commitment to excellence in accounting services within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Singapore</dc:title>
  <dc:creator/>
  <dc:language>en</dc:language>
  <cp:keywords/>
  <dcterms:created xsi:type="dcterms:W3CDTF">2026-07-23T07:46:00Z</dcterms:created>
  <dcterms:modified xsi:type="dcterms:W3CDTF">2026-07-23T07:46:00Z</dcterms:modified>
</cp:coreProperties>
</file>

<file path=docProps/custom.xml><?xml version="1.0" encoding="utf-8"?>
<Properties xmlns="http://schemas.openxmlformats.org/officeDocument/2006/custom-properties" xmlns:vt="http://schemas.openxmlformats.org/officeDocument/2006/docPropsVTypes"/>
</file>