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[MM/DD/YYYY]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[X] years of experience in financial management, tax compliance, and auditing. Proven expertise in navigating the complexities of South Korea’s financial landscape, including adherence to Korean Accounting Standards (K-IFRS) and tax regulations. Adept at providing strategic financial insights to drive business growth while maintaining accuracy and integrity in accounting practices. Committed to delivering exceptional results in a dynamic environment within Seoul, South Korea.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ABC Corporation (Seoul, South Korea)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operations, including financial reporting, payroll processing, and accounts payable/receivable.</w:t>
      </w:r>
    </w:p>
    <w:p>
      <w:pPr>
        <w:numPr>
          <w:ilvl w:val="0"/>
          <w:numId w:val="1001"/>
        </w:numPr>
        <w:pStyle w:val="Compact"/>
      </w:pPr>
      <w:r>
        <w:t xml:space="preserve">Ensured compliance with South Korea’s tax laws and regulations, reducing the company’s audit risks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financial processes and improve operational efficiency.</w:t>
      </w:r>
    </w:p>
    <w:p>
      <w:pPr>
        <w:numPr>
          <w:ilvl w:val="0"/>
          <w:numId w:val="1001"/>
        </w:numPr>
        <w:pStyle w:val="Compact"/>
      </w:pPr>
      <w:r>
        <w:t xml:space="preserve">Prepared monthly, quarterly, and annual financial statements in accordance with K-IFRS for internal and external stakeholders in Seoul.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XYZ International Ltd. (Seoul, South Korea)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Handled financial transactions for a multinational client base, ensuring accurate record-keeping and timely tax filings.</w:t>
      </w:r>
    </w:p>
    <w:p>
      <w:pPr>
        <w:numPr>
          <w:ilvl w:val="0"/>
          <w:numId w:val="1002"/>
        </w:numPr>
        <w:pStyle w:val="Compact"/>
      </w:pPr>
      <w:r>
        <w:t xml:space="preserve">Conducted internal audits to identify discrepancies and implemented corrective measures to enhance financial transparency.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annual budgets and forecasts, contributing to the company’s profitability in South Korea’s competitive market.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staff on local accounting practices and compliance requirements in Seoul.</w:t>
      </w:r>
    </w:p>
    <w:bookmarkEnd w:id="23"/>
    <w:bookmarkStart w:id="24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DEF Co. Ltd. (Seoul, South Korea)</w:t>
      </w:r>
    </w:p>
    <w:p>
      <w:pPr>
        <w:pStyle w:val="BodyText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financial statements and tax returns for small-to-medium enterprises in Seoul.</w:t>
      </w:r>
    </w:p>
    <w:p>
      <w:pPr>
        <w:numPr>
          <w:ilvl w:val="0"/>
          <w:numId w:val="1003"/>
        </w:numPr>
        <w:pStyle w:val="Compact"/>
      </w:pPr>
      <w:r>
        <w:t xml:space="preserve">Maintained accurate records of daily transactions, ensuring adherence to Korean accounting standards.</w:t>
      </w:r>
    </w:p>
    <w:p>
      <w:pPr>
        <w:numPr>
          <w:ilvl w:val="0"/>
          <w:numId w:val="1003"/>
        </w:numPr>
        <w:pStyle w:val="Compact"/>
      </w:pPr>
      <w:r>
        <w:t xml:space="preserve">Supported the finance team during year-end audits, contributing to a 25% reduction in processing time.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Korea University (Seoul, South Korea)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Accounting, Taxation, Auditing, Corporate Finance.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Korea Institute of Management Science (Seoul, South Korea)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5"/>
        </w:numPr>
        <w:pStyle w:val="Compact"/>
      </w:pPr>
      <w:r>
        <w:t xml:space="preserve">Focused on strategic financial management and global business practices.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“Financial Compliance in South Korea’s Growing Tech Sector.”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Accountant (CPA) – South Korea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Korean Taxation Certification</w:t>
      </w:r>
      <w:r>
        <w:t xml:space="preserve"> </w:t>
      </w:r>
      <w:r>
        <w:t xml:space="preserve">– 2016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SAP, QuickBooks, and Korean accounting software. Strong knowledge of K-IFRS and South Korea’s tax codes.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Expertise in financial analysis, budgeting, and forecasting for businesses in Seoul.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 in both English and Korean (fluent).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identifying financial challenges and implementing effective solutions.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Korean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(TOEIC Score: 950)</w:t>
      </w:r>
    </w:p>
    <w:p>
      <w:pPr>
        <w:numPr>
          <w:ilvl w:val="0"/>
          <w:numId w:val="1008"/>
        </w:numPr>
        <w:pStyle w:val="Compact"/>
      </w:pPr>
      <w:r>
        <w:t xml:space="preserve">Japanese – Intermediate (JLPT N3)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Korean Institute of Certified Public Accountants (KICPA)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South Korean Accounting Association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Seoul Business Council – Member</w:t>
      </w:r>
    </w:p>
    <w:bookmarkEnd w:id="32"/>
    <w:bookmarkStart w:id="35" w:name="additional-information"/>
    <w:p>
      <w:pPr>
        <w:pStyle w:val="Heading2"/>
      </w:pPr>
      <w:r>
        <w:t xml:space="preserve">Additional Information</w:t>
      </w:r>
    </w:p>
    <w:bookmarkStart w:id="33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10"/>
        </w:numPr>
        <w:pStyle w:val="Compact"/>
      </w:pPr>
      <w:r>
        <w:t xml:space="preserve">Contributed to the development of a financial compliance training program for startups in Seoul, enhancing their understanding of local regulations.</w:t>
      </w:r>
    </w:p>
    <w:p>
      <w:pPr>
        <w:numPr>
          <w:ilvl w:val="0"/>
          <w:numId w:val="1010"/>
        </w:numPr>
        <w:pStyle w:val="Compact"/>
      </w:pPr>
      <w:r>
        <w:t xml:space="preserve">Volunteered as an accounting mentor for the “Women in Finance” initiative, supporting aspiring professionals in South Korea.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+82-10-XXXX-XXXX.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 in South Korea Seoul</dc:title>
  <dc:creator/>
  <dc:language>en</dc:language>
  <cp:keywords/>
  <dcterms:created xsi:type="dcterms:W3CDTF">2026-07-21T05:50:26Z</dcterms:created>
  <dcterms:modified xsi:type="dcterms:W3CDTF">2026-07-21T05:50:26Z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