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Al-Khatib</w:t>
      </w:r>
      <w:r>
        <w:br/>
      </w:r>
      <w:r>
        <w:rPr>
          <w:bCs/>
          <w:b/>
        </w:rPr>
        <w:t xml:space="preserve">Email:</w:t>
      </w:r>
      <w:r>
        <w:t xml:space="preserve"> </w:t>
      </w:r>
      <w:r>
        <w:t xml:space="preserve">ahmed.al-khatib@example.com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results-driven Accountant with over eight years of experience in financial management, tax compliance, and strategic financial planning. Specializing in the dynamic business environment of the United Arab Emirates Dubai, I have consistently delivered accurate accounting solutions for multinational corporations and local enterprises. My expertise includes preparing financial reports, managing payroll systems, and ensuring adherence to UAE regulations such as VAT implementation and corporate tax laws. With a strong commitment to professionalism and integrity, I aim to contribute my skills to organizations in the United Arab Emirates Dubai that prioritize financial excellence.</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Al-Futtaim Group, Dubai, UAE</w:t>
      </w:r>
      <w:r>
        <w:br/>
      </w:r>
      <w:r>
        <w:t xml:space="preserve">January 2019 – Present</w:t>
      </w:r>
    </w:p>
    <w:p>
      <w:pPr>
        <w:numPr>
          <w:ilvl w:val="0"/>
          <w:numId w:val="1001"/>
        </w:numPr>
        <w:pStyle w:val="Compact"/>
      </w:pPr>
      <w:r>
        <w:t xml:space="preserve">Managed financial reporting for multiple subsidiaries, ensuring compliance with UAE accounting standards and international regulations.</w:t>
      </w:r>
    </w:p>
    <w:p>
      <w:pPr>
        <w:numPr>
          <w:ilvl w:val="0"/>
          <w:numId w:val="1001"/>
        </w:numPr>
        <w:pStyle w:val="Compact"/>
      </w:pPr>
      <w:r>
        <w:t xml:space="preserve">Implemented cost-saving measures that reduced operational expenses by 15% through efficient budgeting and resource allocation.</w:t>
      </w:r>
    </w:p>
    <w:p>
      <w:pPr>
        <w:numPr>
          <w:ilvl w:val="0"/>
          <w:numId w:val="1001"/>
        </w:numPr>
        <w:pStyle w:val="Compact"/>
      </w:pPr>
      <w:r>
        <w:t xml:space="preserve">Collaborated with cross-functional teams to streamline invoice processing, improving accuracy by 20% and reducing processing time by 30%.</w:t>
      </w:r>
    </w:p>
    <w:p>
      <w:pPr>
        <w:numPr>
          <w:ilvl w:val="0"/>
          <w:numId w:val="1001"/>
        </w:numPr>
        <w:pStyle w:val="Compact"/>
      </w:pPr>
      <w:r>
        <w:t xml:space="preserve">Provided financial insights to senior management for strategic decision-making, supporting the growth of Al-Futtaim’s retail and logistics divisions in the United Arab Emirates Dubai.</w:t>
      </w:r>
    </w:p>
    <w:bookmarkEnd w:id="22"/>
    <w:bookmarkStart w:id="23" w:name="accountant"/>
    <w:p>
      <w:pPr>
        <w:pStyle w:val="Heading3"/>
      </w:pPr>
      <w:r>
        <w:t xml:space="preserve">Accountant</w:t>
      </w:r>
    </w:p>
    <w:p>
      <w:pPr>
        <w:pStyle w:val="FirstParagraph"/>
      </w:pPr>
      <w:r>
        <w:rPr>
          <w:bCs/>
          <w:b/>
        </w:rPr>
        <w:t xml:space="preserve">Emirates Airlines, Dubai, UAE</w:t>
      </w:r>
      <w:r>
        <w:br/>
      </w:r>
      <w:r>
        <w:t xml:space="preserve">June 2015 – December 2018</w:t>
      </w:r>
    </w:p>
    <w:p>
      <w:pPr>
        <w:numPr>
          <w:ilvl w:val="0"/>
          <w:numId w:val="1002"/>
        </w:numPr>
        <w:pStyle w:val="Compact"/>
      </w:pPr>
      <w:r>
        <w:t xml:space="preserve">Handled end-to-end accounting operations for the airline’s regional offices, ensuring timely and accurate financial statements.</w:t>
      </w:r>
    </w:p>
    <w:p>
      <w:pPr>
        <w:numPr>
          <w:ilvl w:val="0"/>
          <w:numId w:val="1002"/>
        </w:numPr>
        <w:pStyle w:val="Compact"/>
      </w:pPr>
      <w:r>
        <w:t xml:space="preserve">Coordinated with internal and external auditors to maintain compliance with UAE tax laws and international financial reporting standards (IFRS).</w:t>
      </w:r>
    </w:p>
    <w:p>
      <w:pPr>
        <w:numPr>
          <w:ilvl w:val="0"/>
          <w:numId w:val="1002"/>
        </w:numPr>
        <w:pStyle w:val="Compact"/>
      </w:pPr>
      <w:r>
        <w:t xml:space="preserve">Developed a centralized payroll system that improved efficiency for over 5,000 employees across the United Arab Emirates Dubai region.</w:t>
      </w:r>
    </w:p>
    <w:p>
      <w:pPr>
        <w:numPr>
          <w:ilvl w:val="0"/>
          <w:numId w:val="1002"/>
        </w:numPr>
        <w:pStyle w:val="Compact"/>
      </w:pPr>
      <w:r>
        <w:t xml:space="preserve">Oversaw the transition to electronic invoicing in line with UAE government mandates, enhancing transparency and reducing administrative costs.</w:t>
      </w:r>
    </w:p>
    <w:bookmarkEnd w:id="23"/>
    <w:bookmarkStart w:id="24" w:name="junior-accountant"/>
    <w:p>
      <w:pPr>
        <w:pStyle w:val="Heading3"/>
      </w:pPr>
      <w:r>
        <w:t xml:space="preserve">Junior Accountant</w:t>
      </w:r>
    </w:p>
    <w:p>
      <w:pPr>
        <w:pStyle w:val="FirstParagraph"/>
      </w:pPr>
      <w:r>
        <w:rPr>
          <w:bCs/>
          <w:b/>
        </w:rPr>
        <w:t xml:space="preserve">Dubai Holding, Dubai, UAE</w:t>
      </w:r>
      <w:r>
        <w:br/>
      </w:r>
      <w:r>
        <w:t xml:space="preserve">September 2012 – May 2015</w:t>
      </w:r>
    </w:p>
    <w:p>
      <w:pPr>
        <w:numPr>
          <w:ilvl w:val="0"/>
          <w:numId w:val="1003"/>
        </w:numPr>
        <w:pStyle w:val="Compact"/>
      </w:pPr>
      <w:r>
        <w:t xml:space="preserve">Supported the finance team in preparing monthly and annual financial reports for high-profile real estate and hospitality projects in the United Arab Emirates Dubai.</w:t>
      </w:r>
    </w:p>
    <w:p>
      <w:pPr>
        <w:numPr>
          <w:ilvl w:val="0"/>
          <w:numId w:val="1003"/>
        </w:numPr>
        <w:pStyle w:val="Compact"/>
      </w:pPr>
      <w:r>
        <w:t xml:space="preserve">Assisted in the implementation of ERP systems (SAP) to improve financial data accuracy and operational efficiency across subsidiaries.</w:t>
      </w:r>
    </w:p>
    <w:p>
      <w:pPr>
        <w:numPr>
          <w:ilvl w:val="0"/>
          <w:numId w:val="1003"/>
        </w:numPr>
        <w:pStyle w:val="Compact"/>
      </w:pPr>
      <w:r>
        <w:t xml:space="preserve">Conducted regular audits of expense claims to ensure adherence to company policies and UAE regulatory frameworks.</w:t>
      </w:r>
    </w:p>
    <w:p>
      <w:pPr>
        <w:numPr>
          <w:ilvl w:val="0"/>
          <w:numId w:val="1003"/>
        </w:numPr>
        <w:pStyle w:val="Compact"/>
      </w:pPr>
      <w:r>
        <w:t xml:space="preserve">Provided training to junior staff on accounting best practices, fostering a culture of compliance and accountability in the United Arab Emirates Dubai office.</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University of Dubai, UAE</w:t>
      </w:r>
      <w:r>
        <w:br/>
      </w:r>
      <w:r>
        <w:t xml:space="preserve">Graduated: June 2011</w:t>
      </w:r>
    </w:p>
    <w:p>
      <w:pPr>
        <w:pStyle w:val="BodyText"/>
      </w:pPr>
      <w:r>
        <w:rPr>
          <w:bCs/>
          <w:b/>
        </w:rPr>
        <w:t xml:space="preserve">Chartered Accountant (CA) Certification</w:t>
      </w:r>
      <w:r>
        <w:br/>
      </w:r>
      <w:r>
        <w:t xml:space="preserve">Institute of Chartered Accountants of England and Wales (ICAEW), UK</w:t>
      </w:r>
      <w:r>
        <w:br/>
      </w:r>
      <w:r>
        <w:t xml:space="preserve">Completed: 2013</w:t>
      </w:r>
    </w:p>
    <w:bookmarkEnd w:id="26"/>
    <w:bookmarkStart w:id="27" w:name="skills"/>
    <w:p>
      <w:pPr>
        <w:pStyle w:val="Heading2"/>
      </w:pPr>
      <w:r>
        <w:t xml:space="preserve">Skills</w:t>
      </w:r>
    </w:p>
    <w:p>
      <w:pPr>
        <w:numPr>
          <w:ilvl w:val="0"/>
          <w:numId w:val="1004"/>
        </w:numPr>
        <w:pStyle w:val="Compact"/>
      </w:pPr>
      <w:r>
        <w:t xml:space="preserve">Expertise in financial reporting, budgeting, and forecasting for businesses operating in the United Arab Emirates Dubai.</w:t>
      </w:r>
    </w:p>
    <w:p>
      <w:pPr>
        <w:numPr>
          <w:ilvl w:val="0"/>
          <w:numId w:val="1004"/>
        </w:numPr>
        <w:pStyle w:val="Compact"/>
      </w:pPr>
      <w:r>
        <w:t xml:space="preserve">Proficient in UAE tax regulations, including Value Added Tax (VAT) compliance and corporate income tax (CIT) requirements.</w:t>
      </w:r>
    </w:p>
    <w:p>
      <w:pPr>
        <w:numPr>
          <w:ilvl w:val="0"/>
          <w:numId w:val="1004"/>
        </w:numPr>
        <w:pStyle w:val="Compact"/>
      </w:pPr>
      <w:r>
        <w:t xml:space="preserve">Skilled in accounting software such as QuickBooks, SAP, and Oracle Financials.</w:t>
      </w:r>
    </w:p>
    <w:p>
      <w:pPr>
        <w:numPr>
          <w:ilvl w:val="0"/>
          <w:numId w:val="1004"/>
        </w:numPr>
        <w:pStyle w:val="Compact"/>
      </w:pPr>
      <w:r>
        <w:t xml:space="preserve">Fluent in Arabic and English, with a strong understanding of business practices in the United Arab Emirates Dubai.</w:t>
      </w:r>
    </w:p>
    <w:p>
      <w:pPr>
        <w:numPr>
          <w:ilvl w:val="0"/>
          <w:numId w:val="1004"/>
        </w:numPr>
        <w:pStyle w:val="Compact"/>
      </w:pPr>
      <w:r>
        <w:t xml:space="preserve">Strong analytical skills with the ability to interpret financial data and provide actionable insights for stakeholders.</w:t>
      </w:r>
    </w:p>
    <w:bookmarkEnd w:id="27"/>
    <w:bookmarkStart w:id="28" w:name="certifications"/>
    <w:p>
      <w:pPr>
        <w:pStyle w:val="Heading2"/>
      </w:pPr>
      <w:r>
        <w:t xml:space="preserve">Certifications</w:t>
      </w:r>
    </w:p>
    <w:p>
      <w:pPr>
        <w:numPr>
          <w:ilvl w:val="0"/>
          <w:numId w:val="1005"/>
        </w:numPr>
        <w:pStyle w:val="Compact"/>
      </w:pPr>
      <w:r>
        <w:rPr>
          <w:bCs/>
          <w:b/>
        </w:rPr>
        <w:t xml:space="preserve">Chartered Accountant (CA):</w:t>
      </w:r>
      <w:r>
        <w:t xml:space="preserve"> </w:t>
      </w:r>
      <w:r>
        <w:t xml:space="preserve">ICAEW, UK (2013)</w:t>
      </w:r>
    </w:p>
    <w:p>
      <w:pPr>
        <w:numPr>
          <w:ilvl w:val="0"/>
          <w:numId w:val="1005"/>
        </w:numPr>
        <w:pStyle w:val="Compact"/>
      </w:pPr>
      <w:r>
        <w:rPr>
          <w:bCs/>
          <w:b/>
        </w:rPr>
        <w:t xml:space="preserve">Professional Certificate in Accounting:</w:t>
      </w:r>
      <w:r>
        <w:t xml:space="preserve"> </w:t>
      </w:r>
      <w:r>
        <w:t xml:space="preserve">Dubai Institute of Advanced Studies, UAE (2010)</w:t>
      </w:r>
    </w:p>
    <w:p>
      <w:pPr>
        <w:numPr>
          <w:ilvl w:val="0"/>
          <w:numId w:val="1005"/>
        </w:numPr>
        <w:pStyle w:val="Compact"/>
      </w:pPr>
      <w:r>
        <w:rPr>
          <w:bCs/>
          <w:b/>
        </w:rPr>
        <w:t xml:space="preserve">VAT Compliance Training:</w:t>
      </w:r>
      <w:r>
        <w:t xml:space="preserve"> </w:t>
      </w:r>
      <w:r>
        <w:t xml:space="preserve">Ministry of Finance, United Arab Emirates (2018)</w:t>
      </w:r>
    </w:p>
    <w:bookmarkEnd w:id="28"/>
    <w:bookmarkStart w:id="29" w:name="languages"/>
    <w:p>
      <w:pPr>
        <w:pStyle w:val="Heading2"/>
      </w:pPr>
      <w:r>
        <w:t xml:space="preserve">Languages</w:t>
      </w:r>
    </w:p>
    <w:p>
      <w:pPr>
        <w:numPr>
          <w:ilvl w:val="0"/>
          <w:numId w:val="1006"/>
        </w:numPr>
        <w:pStyle w:val="Compact"/>
      </w:pPr>
      <w:r>
        <w:t xml:space="preserve">Arabic – Native</w:t>
      </w:r>
    </w:p>
    <w:p>
      <w:pPr>
        <w:numPr>
          <w:ilvl w:val="0"/>
          <w:numId w:val="1006"/>
        </w:numPr>
        <w:pStyle w:val="Compact"/>
      </w:pPr>
      <w:r>
        <w:t xml:space="preserve">English – Fluent (CPE Certification)</w:t>
      </w:r>
    </w:p>
    <w:p>
      <w:pPr>
        <w:numPr>
          <w:ilvl w:val="0"/>
          <w:numId w:val="1006"/>
        </w:numPr>
        <w:pStyle w:val="Compact"/>
      </w:pPr>
      <w:r>
        <w:t xml:space="preserve">French – Intermediate (B1 Level)</w:t>
      </w:r>
    </w:p>
    <w:bookmarkEnd w:id="29"/>
    <w:bookmarkStart w:id="30" w:name="professional-affiliations"/>
    <w:p>
      <w:pPr>
        <w:pStyle w:val="Heading2"/>
      </w:pPr>
      <w:r>
        <w:t xml:space="preserve">Professional Affiliations</w:t>
      </w:r>
    </w:p>
    <w:p>
      <w:pPr>
        <w:numPr>
          <w:ilvl w:val="0"/>
          <w:numId w:val="1007"/>
        </w:numPr>
        <w:pStyle w:val="Compact"/>
      </w:pPr>
      <w:r>
        <w:t xml:space="preserve">Member, Institute of Chartered Accountants of Dubai (ICAD) – 2015–Present</w:t>
      </w:r>
    </w:p>
    <w:p>
      <w:pPr>
        <w:numPr>
          <w:ilvl w:val="0"/>
          <w:numId w:val="1007"/>
        </w:numPr>
        <w:pStyle w:val="Compact"/>
      </w:pPr>
      <w:r>
        <w:t xml:space="preserve">Member, Association of Certified Public Accountants (ACPA), UAE – 2017–Present</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Curriculum Vitae is tailored for an Accountant role in the United Arab Emirates Dubai, emphasizing experience and skills relevant to the region’s financial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United Arab Emirates Dubai</dc:title>
  <dc:creator/>
  <dc:language>en</dc:language>
  <cp:keywords/>
  <dcterms:created xsi:type="dcterms:W3CDTF">2026-07-23T22:16:26Z</dcterms:created>
  <dcterms:modified xsi:type="dcterms:W3CDTF">2026-07-23T22:16:26Z</dcterms:modified>
</cp:coreProperties>
</file>

<file path=docProps/custom.xml><?xml version="1.0" encoding="utf-8"?>
<Properties xmlns="http://schemas.openxmlformats.org/officeDocument/2006/custom-properties" xmlns:vt="http://schemas.openxmlformats.org/officeDocument/2006/docPropsVTypes"/>
</file>