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curriculum-vitae"/>
    <w:p>
      <w:pPr>
        <w:pStyle w:val="Heading1"/>
      </w:pPr>
      <w:r>
        <w:t xml:space="preserve">Curriculum Vitae</w:t>
      </w:r>
    </w:p>
    <w:bookmarkStart w:id="30" w:name="accountant-vietnam-ho-chi-minh-city"/>
    <w:p>
      <w:pPr>
        <w:pStyle w:val="Heading2"/>
      </w:pPr>
      <w:r>
        <w:t xml:space="preserve">Accountant |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Nguyen Thi Lan Anh</w:t>
      </w:r>
    </w:p>
    <w:p>
      <w:pPr>
        <w:pStyle w:val="BodyText"/>
      </w:pPr>
      <w:r>
        <w:rPr>
          <w:bCs/>
          <w:b/>
        </w:rPr>
        <w:t xml:space="preserve">Email:</w:t>
      </w:r>
      <w:r>
        <w:t xml:space="preserve"> </w:t>
      </w:r>
      <w:r>
        <w:t xml:space="preserve">lananh.accountant@gmail.com</w:t>
      </w:r>
    </w:p>
    <w:p>
      <w:pPr>
        <w:pStyle w:val="BodyText"/>
      </w:pPr>
      <w:r>
        <w:rPr>
          <w:bCs/>
          <w:b/>
        </w:rPr>
        <w:t xml:space="preserve">Phone:</w:t>
      </w:r>
      <w:r>
        <w:t xml:space="preserve"> </w:t>
      </w:r>
      <w:r>
        <w:t xml:space="preserve">+84 909 123 4567</w:t>
      </w:r>
    </w:p>
    <w:p>
      <w:pPr>
        <w:pStyle w:val="BodyText"/>
      </w:pPr>
      <w:r>
        <w:rPr>
          <w:bCs/>
          <w:b/>
        </w:rPr>
        <w:t xml:space="preserve">Location:</w:t>
      </w:r>
      <w:r>
        <w:t xml:space="preserve"> </w:t>
      </w:r>
      <w:r>
        <w:t xml:space="preserve">Vietnam Ho Chi Minh City, Vietnam</w:t>
      </w:r>
    </w:p>
    <w:bookmarkEnd w:id="20"/>
    <w:bookmarkStart w:id="21" w:name="professional-summary"/>
    <w:p>
      <w:pPr>
        <w:pStyle w:val="Heading3"/>
      </w:pPr>
      <w:r>
        <w:t xml:space="preserve">Professional Summary</w:t>
      </w:r>
    </w:p>
    <w:p>
      <w:pPr>
        <w:pStyle w:val="FirstParagraph"/>
      </w:pPr>
      <w:r>
        <w:t xml:space="preserve">A dedicated and detail-oriented Accountant with over 8 years of experience in financial management, tax compliance, and business advisory services. Specializing in the dynamic business environment of Vietnam Ho Chi Minh City, I have consistently delivered accurate financial reporting and strategic insights to drive organizational success. My expertise includes managing accounting systems, preparing statutory reports under Vietnamese Accounting Standards (VAS), and optimizing cost structures for multinational corporations operating in the Southeast Asian market. With a strong foundation in both international accounting principles (IFRS) and local regulations, I am committed to supporting enterprises in Vietnam Ho Chi Minh City to achieve sustainable growth through financial excellence.</w:t>
      </w:r>
    </w:p>
    <w:bookmarkEnd w:id="21"/>
    <w:bookmarkStart w:id="25" w:name="professional-experience"/>
    <w:p>
      <w:pPr>
        <w:pStyle w:val="Heading3"/>
      </w:pPr>
      <w:r>
        <w:t xml:space="preserve">Professional Experience</w:t>
      </w:r>
    </w:p>
    <w:bookmarkStart w:id="22" w:name="senior-accountant"/>
    <w:p>
      <w:pPr>
        <w:pStyle w:val="Heading4"/>
      </w:pPr>
      <w:r>
        <w:t xml:space="preserve">Senior Accountant</w:t>
      </w:r>
    </w:p>
    <w:p>
      <w:pPr>
        <w:pStyle w:val="FirstParagraph"/>
      </w:pPr>
      <w:r>
        <w:rPr>
          <w:bCs/>
          <w:b/>
        </w:rPr>
        <w:t xml:space="preserve">TechGlobal Solutions Co., Ltd. | Vietnam Ho Chi Minh City</w:t>
      </w:r>
    </w:p>
    <w:p>
      <w:pPr>
        <w:pStyle w:val="BodyText"/>
      </w:pPr>
      <w:r>
        <w:rPr>
          <w:iCs/>
          <w:i/>
        </w:rPr>
        <w:t xml:space="preserve">January 2020 – Present</w:t>
      </w:r>
    </w:p>
    <w:p>
      <w:pPr>
        <w:numPr>
          <w:ilvl w:val="0"/>
          <w:numId w:val="1001"/>
        </w:numPr>
        <w:pStyle w:val="Compact"/>
      </w:pPr>
      <w:r>
        <w:t xml:space="preserve">Overseeing end-to-end accounting operations, including general ledger maintenance, financial statement preparation, and month-end closing processes for a multinational technology firm in Vietnam Ho Chi Minh City.</w:t>
      </w:r>
    </w:p>
    <w:p>
      <w:pPr>
        <w:numPr>
          <w:ilvl w:val="0"/>
          <w:numId w:val="1001"/>
        </w:numPr>
        <w:pStyle w:val="Compact"/>
      </w:pPr>
      <w:r>
        <w:t xml:space="preserve">Ensuring compliance with Vietnamese tax laws and regulations, including Value Added Tax (VAT) filings and transfer pricing documentation for cross-border transactions.</w:t>
      </w:r>
    </w:p>
    <w:p>
      <w:pPr>
        <w:numPr>
          <w:ilvl w:val="0"/>
          <w:numId w:val="1001"/>
        </w:numPr>
        <w:pStyle w:val="Compact"/>
      </w:pPr>
      <w:r>
        <w:t xml:space="preserve">Collaborating with finance teams across Asia-Pacific regions to align financial reporting standards and improve operational efficiency in Vietnam Ho Chi Minh City.</w:t>
      </w:r>
    </w:p>
    <w:p>
      <w:pPr>
        <w:numPr>
          <w:ilvl w:val="0"/>
          <w:numId w:val="1001"/>
        </w:numPr>
        <w:pStyle w:val="Compact"/>
      </w:pPr>
      <w:r>
        <w:t xml:space="preserve">Implementing internal control systems to mitigate financial risks and enhance transparency, contributing to a 15% reduction in audit discrepancies over two years.</w:t>
      </w:r>
    </w:p>
    <w:bookmarkEnd w:id="22"/>
    <w:bookmarkStart w:id="23" w:name="accountant"/>
    <w:p>
      <w:pPr>
        <w:pStyle w:val="Heading4"/>
      </w:pPr>
      <w:r>
        <w:t xml:space="preserve">Accountant</w:t>
      </w:r>
    </w:p>
    <w:p>
      <w:pPr>
        <w:pStyle w:val="FirstParagraph"/>
      </w:pPr>
      <w:r>
        <w:rPr>
          <w:bCs/>
          <w:b/>
        </w:rPr>
        <w:t xml:space="preserve">Vietnam Trade &amp; Investment Corporation (VTIC) | Vietnam Ho Chi Minh City</w:t>
      </w:r>
    </w:p>
    <w:p>
      <w:pPr>
        <w:pStyle w:val="BodyText"/>
      </w:pPr>
      <w:r>
        <w:rPr>
          <w:iCs/>
          <w:i/>
        </w:rPr>
        <w:t xml:space="preserve">July 2016 – December 2019</w:t>
      </w:r>
    </w:p>
    <w:p>
      <w:pPr>
        <w:numPr>
          <w:ilvl w:val="0"/>
          <w:numId w:val="1002"/>
        </w:numPr>
        <w:pStyle w:val="Compact"/>
      </w:pPr>
      <w:r>
        <w:t xml:space="preserve">Managed accounts payable/receivable processes, ensuring timely payments to suppliers and accurate invoicing for clients in the manufacturing sector of Vietnam Ho Chi Minh City.</w:t>
      </w:r>
    </w:p>
    <w:p>
      <w:pPr>
        <w:numPr>
          <w:ilvl w:val="0"/>
          <w:numId w:val="1002"/>
        </w:numPr>
        <w:pStyle w:val="Compact"/>
      </w:pPr>
      <w:r>
        <w:t xml:space="preserve">Conducted audits of expense reports and reconciled bank statements to ensure accuracy, reducing discrepancies by 25% through process optimization.</w:t>
      </w:r>
    </w:p>
    <w:p>
      <w:pPr>
        <w:numPr>
          <w:ilvl w:val="0"/>
          <w:numId w:val="1002"/>
        </w:numPr>
        <w:pStyle w:val="Compact"/>
      </w:pPr>
      <w:r>
        <w:t xml:space="preserve">Provided tax advisory services to small and medium enterprises (SMEs) in Vietnam Ho Chi Minh City, helping them comply with local tax regulations while minimizing liabilities.</w:t>
      </w:r>
    </w:p>
    <w:bookmarkEnd w:id="23"/>
    <w:bookmarkStart w:id="24" w:name="junior-accountant"/>
    <w:p>
      <w:pPr>
        <w:pStyle w:val="Heading4"/>
      </w:pPr>
      <w:r>
        <w:t xml:space="preserve">Junior Accountant</w:t>
      </w:r>
    </w:p>
    <w:p>
      <w:pPr>
        <w:pStyle w:val="FirstParagraph"/>
      </w:pPr>
      <w:r>
        <w:rPr>
          <w:bCs/>
          <w:b/>
        </w:rPr>
        <w:t xml:space="preserve">National Bank of Vietnam | Vietnam Ho Chi Minh City</w:t>
      </w:r>
    </w:p>
    <w:p>
      <w:pPr>
        <w:pStyle w:val="BodyText"/>
      </w:pPr>
      <w:r>
        <w:rPr>
          <w:iCs/>
          <w:i/>
        </w:rPr>
        <w:t xml:space="preserve">March 2014 – June 2016</w:t>
      </w:r>
    </w:p>
    <w:p>
      <w:pPr>
        <w:numPr>
          <w:ilvl w:val="0"/>
          <w:numId w:val="1003"/>
        </w:numPr>
        <w:pStyle w:val="Compact"/>
      </w:pPr>
      <w:r>
        <w:t xml:space="preserve">Assisted in the preparation of financial reports for regional branches, ensuring adherence to central bank guidelines and Vietnamese accounting standards.</w:t>
      </w:r>
    </w:p>
    <w:p>
      <w:pPr>
        <w:numPr>
          <w:ilvl w:val="0"/>
          <w:numId w:val="1003"/>
        </w:numPr>
        <w:pStyle w:val="Compact"/>
      </w:pPr>
      <w:r>
        <w:t xml:space="preserve">Supported the implementation of digital accounting systems to improve data accuracy and operational efficiency across 10+ branches in Vietnam Ho Chi Minh City.</w:t>
      </w:r>
    </w:p>
    <w:p>
      <w:pPr>
        <w:numPr>
          <w:ilvl w:val="0"/>
          <w:numId w:val="1003"/>
        </w:numPr>
        <w:pStyle w:val="Compact"/>
      </w:pPr>
      <w:r>
        <w:t xml:space="preserve">Trained junior staff on compliance procedures for financial transactions, enhancing team productivity by 20% within a year.</w:t>
      </w:r>
    </w:p>
    <w:bookmarkEnd w:id="24"/>
    <w:bookmarkEnd w:id="25"/>
    <w:bookmarkStart w:id="26" w:name="education"/>
    <w:p>
      <w:pPr>
        <w:pStyle w:val="Heading3"/>
      </w:pPr>
      <w:r>
        <w:t xml:space="preserve">Education</w:t>
      </w:r>
    </w:p>
    <w:p>
      <w:pPr>
        <w:pStyle w:val="FirstParagraph"/>
      </w:pPr>
      <w:r>
        <w:rPr>
          <w:bCs/>
          <w:b/>
        </w:rPr>
        <w:t xml:space="preserve">Bachelor of Accountancy</w:t>
      </w:r>
    </w:p>
    <w:p>
      <w:pPr>
        <w:pStyle w:val="BodyText"/>
      </w:pPr>
      <w:r>
        <w:rPr>
          <w:iCs/>
          <w:i/>
        </w:rPr>
        <w:t xml:space="preserve">Ho Chi Minh City University of Economics and Law, Vietnam</w:t>
      </w:r>
    </w:p>
    <w:p>
      <w:pPr>
        <w:pStyle w:val="BodyText"/>
      </w:pPr>
      <w:r>
        <w:rPr>
          <w:iCs/>
          <w:i/>
        </w:rPr>
        <w:t xml:space="preserve">Graduated: 2014</w:t>
      </w:r>
    </w:p>
    <w:p>
      <w:pPr>
        <w:numPr>
          <w:ilvl w:val="0"/>
          <w:numId w:val="1004"/>
        </w:numPr>
        <w:pStyle w:val="Compact"/>
      </w:pPr>
      <w:r>
        <w:t xml:space="preserve">Relevant coursework: Financial Accounting, Taxation Law, Auditing, and Corporate Finance.</w:t>
      </w:r>
    </w:p>
    <w:p>
      <w:pPr>
        <w:numPr>
          <w:ilvl w:val="0"/>
          <w:numId w:val="1004"/>
        </w:numPr>
        <w:pStyle w:val="Compact"/>
      </w:pPr>
      <w:r>
        <w:t xml:space="preserve">Recipient of the Dean’s Scholarship for academic excellence in financial reporting and analysis.</w:t>
      </w:r>
    </w:p>
    <w:p>
      <w:pPr>
        <w:pStyle w:val="FirstParagraph"/>
      </w:pPr>
      <w:r>
        <w:rPr>
          <w:bCs/>
          <w:b/>
        </w:rPr>
        <w:t xml:space="preserve">Certified Public Accountant (CPA) – Vietnam</w:t>
      </w:r>
    </w:p>
    <w:p>
      <w:pPr>
        <w:pStyle w:val="BodyText"/>
      </w:pPr>
      <w:r>
        <w:rPr>
          <w:iCs/>
          <w:i/>
        </w:rPr>
        <w:t xml:space="preserve">Vietnamese Institute of Certified Public Accountants (VCPA)</w:t>
      </w:r>
    </w:p>
    <w:p>
      <w:pPr>
        <w:pStyle w:val="BodyText"/>
      </w:pPr>
      <w:r>
        <w:rPr>
          <w:iCs/>
          <w:i/>
        </w:rPr>
        <w:t xml:space="preserve">Completed: 2018</w:t>
      </w:r>
    </w:p>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Proficient in QuickBooks, SAP, and Microsoft Excel. Skilled in preparing financial statements, tax filings (VAT, Personal Income Tax), and budgeting.</w:t>
      </w:r>
    </w:p>
    <w:p>
      <w:pPr>
        <w:numPr>
          <w:ilvl w:val="0"/>
          <w:numId w:val="1005"/>
        </w:numPr>
        <w:pStyle w:val="Compact"/>
      </w:pPr>
      <w:r>
        <w:rPr>
          <w:bCs/>
          <w:b/>
        </w:rPr>
        <w:t xml:space="preserve">Languages:</w:t>
      </w:r>
      <w:r>
        <w:t xml:space="preserve"> </w:t>
      </w:r>
      <w:r>
        <w:t xml:space="preserve">Fluent in Vietnamese and English. Basic proficiency in French for international client interactions.</w:t>
      </w:r>
    </w:p>
    <w:p>
      <w:pPr>
        <w:numPr>
          <w:ilvl w:val="0"/>
          <w:numId w:val="1005"/>
        </w:numPr>
        <w:pStyle w:val="Compact"/>
      </w:pPr>
      <w:r>
        <w:rPr>
          <w:bCs/>
          <w:b/>
        </w:rPr>
        <w:t xml:space="preserve">Regulatory Compliance:</w:t>
      </w:r>
      <w:r>
        <w:t xml:space="preserve"> </w:t>
      </w:r>
      <w:r>
        <w:t xml:space="preserve">In-depth knowledge of Vietnam Ho Chi Minh City’s financial regulations, including the Enterprise Law, Tax Law, and VAS.</w:t>
      </w:r>
    </w:p>
    <w:p>
      <w:pPr>
        <w:numPr>
          <w:ilvl w:val="0"/>
          <w:numId w:val="1005"/>
        </w:numPr>
        <w:pStyle w:val="Compact"/>
      </w:pPr>
      <w:r>
        <w:rPr>
          <w:bCs/>
          <w:b/>
        </w:rPr>
        <w:t xml:space="preserve">Soft Skills:</w:t>
      </w:r>
      <w:r>
        <w:t xml:space="preserve"> </w:t>
      </w:r>
      <w:r>
        <w:t xml:space="preserve">Strong analytical abilities, attention to detail, and excellent communication skills for client consultations and team collaboration.</w:t>
      </w:r>
    </w:p>
    <w:bookmarkEnd w:id="27"/>
    <w:bookmarkStart w:id="28" w:name="certifications-licenses"/>
    <w:p>
      <w:pPr>
        <w:pStyle w:val="Heading3"/>
      </w:pPr>
      <w:r>
        <w:t xml:space="preserve">Certifications &amp; Licenses</w:t>
      </w:r>
    </w:p>
    <w:p>
      <w:pPr>
        <w:numPr>
          <w:ilvl w:val="0"/>
          <w:numId w:val="1006"/>
        </w:numPr>
        <w:pStyle w:val="Compact"/>
      </w:pPr>
      <w:r>
        <w:t xml:space="preserve">Certified Public Accountant (CPA) – Vietnam (2018)</w:t>
      </w:r>
    </w:p>
    <w:p>
      <w:pPr>
        <w:numPr>
          <w:ilvl w:val="0"/>
          <w:numId w:val="1006"/>
        </w:numPr>
        <w:pStyle w:val="Compact"/>
      </w:pPr>
      <w:r>
        <w:t xml:space="preserve">Chartered Institute of Management Accountants (CIMA) – Advanced Diploma (2020)</w:t>
      </w:r>
    </w:p>
    <w:p>
      <w:pPr>
        <w:numPr>
          <w:ilvl w:val="0"/>
          <w:numId w:val="1006"/>
        </w:numPr>
        <w:pStyle w:val="Compact"/>
      </w:pPr>
      <w:r>
        <w:t xml:space="preserve">Professional Tax Consultant License – Vietnam Ho Chi Minh City</w:t>
      </w:r>
    </w:p>
    <w:bookmarkEnd w:id="28"/>
    <w:bookmarkStart w:id="29" w:name="additional-information"/>
    <w:p>
      <w:pPr>
        <w:pStyle w:val="Heading3"/>
      </w:pPr>
      <w:r>
        <w:t xml:space="preserve">Additional Information</w:t>
      </w:r>
    </w:p>
    <w:p>
      <w:pPr>
        <w:pStyle w:val="FirstParagraph"/>
      </w:pPr>
      <w:r>
        <w:rPr>
          <w:bCs/>
          <w:b/>
        </w:rPr>
        <w:t xml:space="preserve">Professional Memberships:</w:t>
      </w:r>
    </w:p>
    <w:p>
      <w:pPr>
        <w:numPr>
          <w:ilvl w:val="0"/>
          <w:numId w:val="1007"/>
        </w:numPr>
        <w:pStyle w:val="Compact"/>
      </w:pPr>
      <w:r>
        <w:t xml:space="preserve">Vietnamese Institute of Certified Public Accountants (VCPA)</w:t>
      </w:r>
    </w:p>
    <w:p>
      <w:pPr>
        <w:numPr>
          <w:ilvl w:val="0"/>
          <w:numId w:val="1007"/>
        </w:numPr>
        <w:pStyle w:val="Compact"/>
      </w:pPr>
      <w:r>
        <w:t xml:space="preserve">Ho Chi Minh City Association of Accountants (HCA)</w:t>
      </w:r>
    </w:p>
    <w:p>
      <w:pPr>
        <w:pStyle w:val="FirstParagraph"/>
      </w:pPr>
      <w:r>
        <w:rPr>
          <w:bCs/>
          <w:b/>
        </w:rPr>
        <w:t xml:space="preserve">Volunteer Work:</w:t>
      </w:r>
    </w:p>
    <w:p>
      <w:pPr>
        <w:numPr>
          <w:ilvl w:val="0"/>
          <w:numId w:val="1008"/>
        </w:numPr>
        <w:pStyle w:val="Compact"/>
      </w:pPr>
      <w:r>
        <w:t xml:space="preserve">Financial literacy workshops for SMEs in Vietnam Ho Chi Minh City, organized by the HCA.</w:t>
      </w:r>
    </w:p>
    <w:p>
      <w:pPr>
        <w:numPr>
          <w:ilvl w:val="0"/>
          <w:numId w:val="1008"/>
        </w:numPr>
        <w:pStyle w:val="Compact"/>
      </w:pPr>
      <w:r>
        <w:t xml:space="preserve">Part-time accounting tutor at a local vocational college, mentoring students in financial reporting and taxation.</w:t>
      </w:r>
    </w:p>
    <w:p>
      <w:pPr>
        <w:pStyle w:val="FirstParagraph"/>
      </w:pPr>
      <w:r>
        <w:rPr>
          <w:bCs/>
          <w:b/>
        </w:rPr>
        <w:t xml:space="preserve">Interests:</w:t>
      </w:r>
      <w:r>
        <w:t xml:space="preserve"> </w:t>
      </w:r>
      <w:r>
        <w:t xml:space="preserve">Researching emerging financial technologies (FinTech) in Southeast Asia, attending industry seminars on tax reform in Vietnam Ho Chi Minh City, and exploring sustainable business practices.</w:t>
      </w:r>
    </w:p>
    <w:bookmarkEnd w:id="29"/>
    <w:p>
      <w:pPr>
        <w:pStyle w:val="BodyText"/>
      </w:pPr>
      <w:r>
        <w:t xml:space="preserve">Curriculum Vitae | Accountant | Vietnam Ho Chi Minh City</w:t>
      </w:r>
    </w:p>
    <w:p>
      <w:pPr>
        <w:pStyle w:val="BodyText"/>
      </w:pPr>
      <w:r>
        <w:t xml:space="preserve">This document is tailored for professional opportunities in the vibrant economic hub of Vietnam Ho Chi Minh City, where financial expertise plays a pivotal role in driving business growth and compliance.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Vietnam Ho Chi Minh City</dc:title>
  <dc:creator/>
  <dc:language>en</dc:language>
  <cp:keywords/>
  <dcterms:created xsi:type="dcterms:W3CDTF">2026-06-03T20:23:35Z</dcterms:created>
  <dcterms:modified xsi:type="dcterms:W3CDTF">2026-06-03T20:23:35Z</dcterms:modified>
</cp:coreProperties>
</file>

<file path=docProps/custom.xml><?xml version="1.0" encoding="utf-8"?>
<Properties xmlns="http://schemas.openxmlformats.org/officeDocument/2006/custom-properties" xmlns:vt="http://schemas.openxmlformats.org/officeDocument/2006/docPropsVTypes"/>
</file>