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p>
      <w:r>
        <w:pict>
          <v:rect style="width:0;height:1.5pt" o:hralign="center" o:hrstd="t" o:hr="t"/>
        </w:pict>
      </w:r>
    </w:p>
    <w:bookmarkStart w:id="20" w:name="Xdb46a902d2582b0e670ca8e936ed2108d4a661b"/>
    <w:p>
      <w:pPr>
        <w:pStyle w:val="Heading2"/>
      </w:pPr>
      <w:r>
        <w:t xml:space="preserve">Aerospace Engineer - Tailored for Opportunities in Australia and Sydney</w:t>
      </w:r>
    </w:p>
    <w:p>
      <w:pPr>
        <w:pStyle w:val="FirstParagraph"/>
      </w:pPr>
      <w:r>
        <w:t xml:space="preserve">I am a dedicated Aerospace Engineer with over [X years] of experience in designing, analyzing, and optimizing aerospace systems. My expertise spans aerodynamics, propulsion systems, materials science, and satellite technology. I am actively seeking to contribute my skills to the dynamic aerospace industry in Australia Sydney, where innovation and technological advancement are prioritized.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Aerospace Engineer with a strong academic background and hands-on experience in cutting-edge projects, I bring a unique blend of technical knowledge and problem-solving skills to the table. My career has focused on aerospace systems for both commercial and defense applications, aligning with the growing demand for sustainable aviation solutions in Australia Sydney. I am passionate about leveraging my expertise to support the development of next-generation aerospace technologies that meet global standards while addressing local industry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(Aerospace)</w:t>
      </w:r>
      <w:r>
        <w:t xml:space="preserve">, University of New South Wales (UNSW), Sydney, Australia</w:t>
      </w:r>
      <w:r>
        <w:br/>
      </w:r>
      <w:r>
        <w:t xml:space="preserve">Graduated: [Year] | GPA: [X.X]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Aeronautical Engineering</w:t>
      </w:r>
      <w:r>
        <w:t xml:space="preserve">, Australian National University (ANU), Canberra, Australia</w:t>
      </w:r>
      <w:r>
        <w:br/>
      </w:r>
      <w:r>
        <w:t xml:space="preserve">Graduated: [Year] | Thesis: "Advanced Aerodynamic Design for UAVs"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Boeing Australia, Sydney, Australia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for commercial and defense applications using CAD software (SolidWorks, CATIA).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Australian aviation safety standards (CASR) and international regulations.</w:t>
      </w:r>
    </w:p>
    <w:p>
      <w:pPr>
        <w:numPr>
          <w:ilvl w:val="0"/>
          <w:numId w:val="1002"/>
        </w:numPr>
        <w:pStyle w:val="Compact"/>
      </w:pPr>
      <w:r>
        <w:t xml:space="preserve">Conducted wind tunnel testing and computational fluid dynamics (CFD) simulations to improve aerodynamic efficiency of UAVs.</w:t>
      </w:r>
    </w:p>
    <w:bookmarkEnd w:id="23"/>
    <w:bookmarkStart w:id="24" w:name="research-engineer"/>
    <w:p>
      <w:pPr>
        <w:pStyle w:val="Heading3"/>
      </w:pPr>
      <w:r>
        <w:t xml:space="preserve">Research Engineer</w:t>
      </w:r>
    </w:p>
    <w:p>
      <w:pPr>
        <w:pStyle w:val="FirstParagraph"/>
      </w:pPr>
      <w:r>
        <w:rPr>
          <w:iCs/>
          <w:i/>
        </w:rPr>
        <w:t xml:space="preserve">Australian Space Agency, Sydney, Australia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satellite propulsion systems for low-Earth orbit (LEO) missions.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materials for spacecraft in the *Australian Journal of Aerospace Engineering*.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AI-driven navigation systems for autonomous drones, aligning with Sydney’s smart city initiatives.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CFD (ANSYS, Fluent), MATLAB, CAD (SolidWorks, AutoCAD), Python (data analysis and simulation).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Aerodynamics, propulsion design, materials science, structural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compliance, budget planning for aerospace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[Additional Language if applicable].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Aeronautical Engineering License (AEL) – [Issuing Authority]</w:t>
      </w:r>
    </w:p>
    <w:p>
      <w:pPr>
        <w:numPr>
          <w:ilvl w:val="0"/>
          <w:numId w:val="1005"/>
        </w:numPr>
        <w:pStyle w:val="Compact"/>
      </w:pPr>
      <w:r>
        <w:t xml:space="preserve">FAA Part 147 Certification for Aircraft Maintenance (if applicable)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 – PMI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Aviation Fuel (SAF) Integration:</w:t>
      </w:r>
      <w:r>
        <w:t xml:space="preserve"> </w:t>
      </w:r>
      <w:r>
        <w:t xml:space="preserve">Led a team to evaluate SAF viability for regional aircraft in Australia Sydney, reducing carbon emissions by 30%.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Drone Swarm Technology:</w:t>
      </w:r>
      <w:r>
        <w:t xml:space="preserve"> </w:t>
      </w:r>
      <w:r>
        <w:t xml:space="preserve">Developed algorithms for multi-drone coordination, presented at the 2023 Australian Aerospace Conference in Sydney.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Satellite Constellation Design:</w:t>
      </w:r>
      <w:r>
        <w:t xml:space="preserve"> </w:t>
      </w:r>
      <w:r>
        <w:t xml:space="preserve">Collaborated with UNSW on a project to design a low-cost satellite network for Earth observation, funded by the Australian Government.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Sydney Aerospace Society – Member since [Year]</w:t>
      </w:r>
    </w:p>
    <w:p>
      <w:pPr>
        <w:numPr>
          <w:ilvl w:val="0"/>
          <w:numId w:val="1007"/>
        </w:numPr>
        <w:pStyle w:val="Compact"/>
      </w:pPr>
      <w:r>
        <w:t xml:space="preserve">International Astronautical Federation (IAF) – Active Participant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Sydney, Australia | Remote Work Considered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Immediate or [X months] notice period.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Aerospace Engineer roles in Australia Sydney. It highlights technical expertise, industry-specific experience, and alignment with the aerospace sector's growth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2025-12-03T21:14:11Z</dcterms:created>
  <dcterms:modified xsi:type="dcterms:W3CDTF">2025-12-03T21:14:11Z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