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32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31" w:name="aerospace-engineer-malaysia-kuala-lumpur"/>
    <w:p>
      <w:pPr>
        <w:pStyle w:val="Heading2"/>
      </w:pPr>
      <w:r>
        <w:t xml:space="preserve">Aerospace Engineer | Malaysia Kuala Lumpur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+6012-345-6789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Kuala Lumpur, Malaysia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experienced Aerospace Engineer with over 8 years of expertise in the design, development, and testing of aerospace systems. Specializing in aerodynamics, propulsion systems, and aircraft structural analysis, I have contributed to projects that align with Malaysia's growing aviation industry. My career has been centered around innovation and excellence within the vibrant engineering ecosystem of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. With a strong foundation in both theoretical and applied aerospace engineering principles, I am dedicated to advancing cutting-edge technologies that meet global standards while addressing regional challenges. My work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has focused on optimizing aircraft performance, enhancing safety protocols, and fostering collaboration with local and international stakeholders.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Engineering (Hons) in Aerospace Engineering</w:t>
      </w:r>
      <w:r>
        <w:t xml:space="preserve">, Universiti Teknologi MARA (UiTM), Kuala Lumpur, Malaysia. 2012–2016. Graduated with honors, specializing in flight dynamics and propulsion systems.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Aerospace Engineering</w:t>
      </w:r>
      <w:r>
        <w:t xml:space="preserve">, Universiti Teknologi Malaysia (UTM), Kuala Lumpur, Malaysia. 2017–2019. Research focus: Computational Fluid Dynamics (CFD) for aircraft wing optimization.</w: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Xf6cbb4467f36ef804d4ee9b66ee4b35504ddbb6"/>
    <w:p>
      <w:pPr>
        <w:pStyle w:val="Heading4"/>
      </w:pPr>
      <w:r>
        <w:t xml:space="preserve">Aerospace Systems Engineer | XYZ Aerospace Solutions Sdn Bhd, Kuala Lumpur, Malaysia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2"/>
        </w:numPr>
        <w:pStyle w:val="Compact"/>
      </w:pPr>
      <w:r>
        <w:t xml:space="preserve">Lead design and simulation of aircraft components using ANSYS and SolidWorks, ensuring compliance with international aviation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teams in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to develop cost-effective solutions for commercial aircraft manufacturers.</w:t>
      </w:r>
    </w:p>
    <w:p>
      <w:pPr>
        <w:numPr>
          <w:ilvl w:val="0"/>
          <w:numId w:val="1002"/>
        </w:numPr>
        <w:pStyle w:val="Compact"/>
      </w:pPr>
      <w:r>
        <w:t xml:space="preserve">Conducted flight testing and data analysis to improve aerodynamic efficiency of regional jet models, contributing to a 12% reduction in fuel consumption.</w:t>
      </w:r>
    </w:p>
    <w:p>
      <w:pPr>
        <w:numPr>
          <w:ilvl w:val="0"/>
          <w:numId w:val="1002"/>
        </w:numPr>
        <w:pStyle w:val="Compact"/>
      </w:pPr>
      <w:r>
        <w:t xml:space="preserve">Provided technical expertise for maintenance and upgrade projects of legacy aircraft, supporting the Malaysian aviation sector's modernization efforts.</w:t>
      </w:r>
    </w:p>
    <w:bookmarkEnd w:id="23"/>
    <w:bookmarkStart w:id="24" w:name="Xf2442bef2d8bdb1de2b0a45d7ed78a67a76ddeb"/>
    <w:p>
      <w:pPr>
        <w:pStyle w:val="Heading4"/>
      </w:pPr>
      <w:r>
        <w:t xml:space="preserve">Aircraft Design Engineer | ABC Engineering Consultancy, Kuala Lumpur, Malaysia</w:t>
      </w:r>
    </w:p>
    <w:p>
      <w:pPr>
        <w:pStyle w:val="FirstParagraph"/>
      </w:pPr>
      <w:r>
        <w:rPr>
          <w:iCs/>
          <w:i/>
        </w:rPr>
        <w:t xml:space="preserve">July 2016 – December 2019</w:t>
      </w:r>
    </w:p>
    <w:p>
      <w:pPr>
        <w:numPr>
          <w:ilvl w:val="0"/>
          <w:numId w:val="1003"/>
        </w:numPr>
        <w:pStyle w:val="Compact"/>
      </w:pPr>
      <w:r>
        <w:t xml:space="preserve">Designed and validated structural components for light aircraft using CATIA V5 and MATLAB simulations.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UAV (Unmanned Aerial Vehicle) systems tailored for surveillance and cargo delivery in rural areas of Malaysia.</w:t>
      </w:r>
    </w:p>
    <w:p>
      <w:pPr>
        <w:numPr>
          <w:ilvl w:val="0"/>
          <w:numId w:val="1003"/>
        </w:numPr>
        <w:pStyle w:val="Compact"/>
      </w:pPr>
      <w:r>
        <w:t xml:space="preserve">Played a key role in securing contracts with local airlines by demonstrating innovative design solutions that met regulatory requirements.</w:t>
      </w:r>
    </w:p>
    <w:p>
      <w:pPr>
        <w:numPr>
          <w:ilvl w:val="0"/>
          <w:numId w:val="1003"/>
        </w:numPr>
        <w:pStyle w:val="Compact"/>
      </w:pPr>
      <w:r>
        <w:t xml:space="preserve">Mentored junior engineers, fostering a culture of innovation within the firm’s</w:t>
      </w:r>
      <w:r>
        <w:t xml:space="preserve"> </w:t>
      </w:r>
      <w:r>
        <w:rPr>
          <w:bCs/>
          <w:b/>
        </w:rPr>
        <w:t xml:space="preserve">Malaysia Kuala Lumpur</w:t>
      </w:r>
      <w:r>
        <w:t xml:space="preserve"> </w:t>
      </w:r>
      <w:r>
        <w:t xml:space="preserve">office.</w:t>
      </w:r>
    </w:p>
    <w:bookmarkEnd w:id="24"/>
    <w:bookmarkEnd w:id="25"/>
    <w:bookmarkStart w:id="26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Aerodynamics, Propulsion Systems, CFD (ANSYS, Fluent), CAD (SolidWorks, CATIA), MATLAB/Simulink.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AutoCAD, STAAD.Pro, and Python for data analysis.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budget planning, and cross-functional team coordination.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Malay (proficient).</w:t>
      </w:r>
    </w:p>
    <w:bookmarkEnd w:id="26"/>
    <w:bookmarkStart w:id="27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FAA Part 147 Aircraft Maintenance Technician Certification</w:t>
      </w:r>
      <w:r>
        <w:t xml:space="preserve">, Malaysia Aviation Academy, Kuala Lumpur. 2021.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Aerodynamics and Flight Mechanics Workshop</w:t>
      </w:r>
      <w:r>
        <w:t xml:space="preserve">, Institute of Aeronautical Engineering, Kuala Lumpur. 2018.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 Professional (PMP) Certification</w:t>
      </w:r>
      <w:r>
        <w:t xml:space="preserve">, PMI, 2020.</w:t>
      </w:r>
    </w:p>
    <w:bookmarkEnd w:id="27"/>
    <w:bookmarkStart w:id="28" w:name="projects-research"/>
    <w:p>
      <w:pPr>
        <w:pStyle w:val="Heading3"/>
      </w:pPr>
      <w:r>
        <w:t xml:space="preserve">Projects &amp; Research</w:t>
      </w:r>
    </w:p>
    <w:p>
      <w:pPr>
        <w:pStyle w:val="FirstParagraph"/>
      </w:pPr>
      <w:r>
        <w:rPr>
          <w:bCs/>
          <w:b/>
        </w:rPr>
        <w:t xml:space="preserve">Optimization of Regional Jet Wing Design for Fuel Efficiency</w:t>
      </w:r>
      <w:r>
        <w:t xml:space="preserve"> </w:t>
      </w:r>
      <w:r>
        <w:t xml:space="preserve">(2019–2021)</w:t>
      </w:r>
    </w:p>
    <w:p>
      <w:pPr>
        <w:numPr>
          <w:ilvl w:val="0"/>
          <w:numId w:val="1006"/>
        </w:numPr>
        <w:pStyle w:val="Compact"/>
      </w:pPr>
      <w:r>
        <w:t xml:space="preserve">Conducted CFD simulations and wind tunnel tests in collaboration with UTM’s Aerospace Research Centre in Kuala Lumpur.</w:t>
      </w:r>
    </w:p>
    <w:p>
      <w:pPr>
        <w:numPr>
          <w:ilvl w:val="0"/>
          <w:numId w:val="1006"/>
        </w:numPr>
        <w:pStyle w:val="Compact"/>
      </w:pPr>
      <w:r>
        <w:t xml:space="preserve">Published findings in the *Journal of Malaysian Aeronautics*, contributing to advancements in sustainable aviation technologies.</w:t>
      </w:r>
    </w:p>
    <w:p>
      <w:pPr>
        <w:pStyle w:val="FirstParagraph"/>
      </w:pPr>
      <w:r>
        <w:rPr>
          <w:bCs/>
          <w:b/>
        </w:rPr>
        <w:t xml:space="preserve">UAV Development for Disaster Response</w:t>
      </w:r>
      <w:r>
        <w:t xml:space="preserve"> </w:t>
      </w:r>
      <w:r>
        <w:t xml:space="preserve">(2017–2018)</w:t>
      </w:r>
    </w:p>
    <w:p>
      <w:pPr>
        <w:numPr>
          <w:ilvl w:val="0"/>
          <w:numId w:val="1007"/>
        </w:numPr>
        <w:pStyle w:val="Compact"/>
      </w:pPr>
      <w:r>
        <w:t xml:space="preserve">Designed a UAV prototype for rapid delivery of medical supplies in remote areas of Malaysia, supported by the Ministry of Science and Technology.</w:t>
      </w:r>
    </w:p>
    <w:p>
      <w:pPr>
        <w:numPr>
          <w:ilvl w:val="0"/>
          <w:numId w:val="1007"/>
        </w:numPr>
        <w:pStyle w:val="Compact"/>
      </w:pPr>
      <w:r>
        <w:t xml:space="preserve">Presented the project at the Asia-Pacific Aerospace Innovation Conference in Kuala Lumpur.</w:t>
      </w:r>
    </w:p>
    <w:bookmarkEnd w:id="28"/>
    <w:bookmarkStart w:id="29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Malaysian Society of Aeronautics and Astronautics (MSAA).</w:t>
      </w:r>
    </w:p>
    <w:p>
      <w:pPr>
        <w:numPr>
          <w:ilvl w:val="0"/>
          <w:numId w:val="1008"/>
        </w:numPr>
        <w:pStyle w:val="Compact"/>
      </w:pPr>
      <w:r>
        <w:t xml:space="preserve">Active participant in the Kuala Lumpur Aerospace Industry Association (KLAIA), promoting industry collaboration.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0"/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| Aerospace Engineer | Malaysia Kuala Lumpur – Designed to reflect expertise, innovation, and dedication to the aerospace industry in the dynamic city of Kuala Lumpur.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Aerospace Engineer | Malaysia Kuala Lumpur</dc:title>
  <dc:creator/>
  <dc:language>en</dc:language>
  <cp:keywords/>
  <dcterms:created xsi:type="dcterms:W3CDTF">2026-09-27T02:53:06Z</dcterms:created>
  <dcterms:modified xsi:type="dcterms:W3CDTF">2026-09-27T02:53:06Z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