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Aerospace Engineer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+7 (XXX) XXX-XX-XX</w:t>
      </w:r>
    </w:p>
    <w:p>
      <w:pPr>
        <w:numPr>
          <w:ilvl w:val="0"/>
          <w:numId w:val="1001"/>
        </w:numPr>
        <w:pStyle w:val="Compact"/>
      </w:pPr>
      <w:r>
        <w:t xml:space="preserve">Address: Moscow,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Aerospace Engineer with over 8 years of expertise in designing, analyzing, and optimizing aircraft and spacecraft systems. Specialized in aerodynamics, propulsion, and structural mechanics. Proven track record of contributing to high-profile projects within the aerospace industry in Russia Moscow. Committed to advancing aerospace technology while adhering to the rigorous standards of the Russian aviation sector.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Moscow State Technical University (MSTU) named after N.E. Bauman</w:t>
      </w:r>
    </w:p>
    <w:p>
      <w:pPr>
        <w:pStyle w:val="BodyText"/>
      </w:pPr>
      <w:r>
        <w:rPr>
          <w:iCs/>
          <w:i/>
        </w:rPr>
        <w:t xml:space="preserve">Bachelor of Science in Aerospace Engineering | 2015–2019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aerodynamics and flight mechanics.</w:t>
      </w:r>
    </w:p>
    <w:p>
      <w:pPr>
        <w:numPr>
          <w:ilvl w:val="0"/>
          <w:numId w:val="1002"/>
        </w:numPr>
        <w:pStyle w:val="Compact"/>
      </w:pPr>
      <w:r>
        <w:t xml:space="preserve">Participated in university-led research projects on high-speed aircraft design.</w:t>
      </w:r>
    </w:p>
    <w:p>
      <w:pPr>
        <w:pStyle w:val="FirstParagraph"/>
      </w:pPr>
      <w:r>
        <w:rPr>
          <w:bCs/>
          <w:b/>
        </w:rPr>
        <w:t xml:space="preserve">Russian Academy of Sciences (RAS) – Institute of Theoretical and Applied Mechanics</w:t>
      </w:r>
    </w:p>
    <w:p>
      <w:pPr>
        <w:pStyle w:val="BodyText"/>
      </w:pPr>
      <w:r>
        <w:rPr>
          <w:iCs/>
          <w:i/>
        </w:rPr>
        <w:t xml:space="preserve">Master’s Degree in Aerospace Engineering | 2019–2021</w:t>
      </w:r>
    </w:p>
    <w:p>
      <w:pPr>
        <w:numPr>
          <w:ilvl w:val="0"/>
          <w:numId w:val="1003"/>
        </w:numPr>
        <w:pStyle w:val="Compact"/>
      </w:pPr>
      <w:r>
        <w:t xml:space="preserve">Specialized in propulsion systems and computational fluid dynamics (CFD).</w:t>
      </w:r>
    </w:p>
    <w:p>
      <w:pPr>
        <w:numPr>
          <w:ilvl w:val="0"/>
          <w:numId w:val="1003"/>
        </w:numPr>
        <w:pStyle w:val="Compact"/>
      </w:pPr>
      <w:r>
        <w:t xml:space="preserve">Published research on optimizing jet engine performance under extreme conditions.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MiG Aircraft Corporation, Moscow, Russia</w:t>
      </w:r>
    </w:p>
    <w:p>
      <w:pPr>
        <w:pStyle w:val="BodyText"/>
      </w:pPr>
      <w:r>
        <w:rPr>
          <w:iCs/>
          <w:i/>
        </w:rPr>
        <w:t xml:space="preserve">Aerospace Engineer | 2021–Present</w:t>
      </w:r>
    </w:p>
    <w:p>
      <w:pPr>
        <w:numPr>
          <w:ilvl w:val="0"/>
          <w:numId w:val="1004"/>
        </w:numPr>
        <w:pStyle w:val="Compact"/>
      </w:pPr>
      <w:r>
        <w:t xml:space="preserve">Designed and analyzed airframe structures for the MiG-35 fighter jet, ensuring compliance with Russian aviation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teams to integrate advanced avionics systems, enhancing operational efficiency in Moscow’s aerospace ecosystem.</w:t>
      </w:r>
    </w:p>
    <w:p>
      <w:pPr>
        <w:numPr>
          <w:ilvl w:val="0"/>
          <w:numId w:val="1004"/>
        </w:numPr>
        <w:pStyle w:val="Compact"/>
      </w:pPr>
      <w:r>
        <w:t xml:space="preserve">Conducted wind tunnel testing to validate aerodynamic models under diverse climatic conditions typical of Russia Moscow.</w:t>
      </w:r>
    </w:p>
    <w:p>
      <w:pPr>
        <w:pStyle w:val="FirstParagraph"/>
      </w:pPr>
      <w:r>
        <w:rPr>
          <w:bCs/>
          <w:b/>
        </w:rPr>
        <w:t xml:space="preserve">Sukhoi Design Bureau, Moscow, Russia</w:t>
      </w:r>
    </w:p>
    <w:p>
      <w:pPr>
        <w:pStyle w:val="BodyText"/>
      </w:pPr>
      <w:r>
        <w:rPr>
          <w:iCs/>
          <w:i/>
        </w:rPr>
        <w:t xml:space="preserve">Junior Aerospace Engineer | 2019–2021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the Su-57 stealth fighter aircraft, focusing on lightweight composite materials.</w:t>
      </w:r>
    </w:p>
    <w:p>
      <w:pPr>
        <w:numPr>
          <w:ilvl w:val="0"/>
          <w:numId w:val="1005"/>
        </w:numPr>
        <w:pStyle w:val="Compact"/>
      </w:pPr>
      <w:r>
        <w:t xml:space="preserve">Contributed to simulations for supersonic flight performance, aligning with Russia’s strategic aerospace goals.</w:t>
      </w:r>
    </w:p>
    <w:p>
      <w:pPr>
        <w:numPr>
          <w:ilvl w:val="0"/>
          <w:numId w:val="1005"/>
        </w:numPr>
        <w:pStyle w:val="Compact"/>
      </w:pPr>
      <w:r>
        <w:t xml:space="preserve">Participated in cross-departmental projects to improve fuel efficiency and reduce maintenance costs in Moscow-based manufacturing facilities.</w:t>
      </w:r>
    </w:p>
    <w:p>
      <w:pPr>
        <w:pStyle w:val="FirstParagraph"/>
      </w:pPr>
      <w:r>
        <w:rPr>
          <w:bCs/>
          <w:b/>
        </w:rPr>
        <w:t xml:space="preserve">Russian Space Agency (Roscosmos), Moscow, Russia</w:t>
      </w:r>
    </w:p>
    <w:p>
      <w:pPr>
        <w:pStyle w:val="BodyText"/>
      </w:pPr>
      <w:r>
        <w:rPr>
          <w:iCs/>
          <w:i/>
        </w:rPr>
        <w:t xml:space="preserve">Research Intern | 2018–2019</w:t>
      </w:r>
    </w:p>
    <w:p>
      <w:pPr>
        <w:numPr>
          <w:ilvl w:val="0"/>
          <w:numId w:val="1006"/>
        </w:numPr>
        <w:pStyle w:val="Compact"/>
      </w:pPr>
      <w:r>
        <w:t xml:space="preserve">Supported the development of satellite propulsion systems for the Soyuz and Progress spacecraft.</w:t>
      </w:r>
    </w:p>
    <w:p>
      <w:pPr>
        <w:numPr>
          <w:ilvl w:val="0"/>
          <w:numId w:val="1006"/>
        </w:numPr>
        <w:pStyle w:val="Compact"/>
      </w:pPr>
      <w:r>
        <w:t xml:space="preserve">Analyzed trajectory data for launch vehicles, ensuring precision in Russia Moscow’s space missions.</w:t>
      </w:r>
    </w:p>
    <w:p>
      <w:pPr>
        <w:numPr>
          <w:ilvl w:val="0"/>
          <w:numId w:val="1006"/>
        </w:numPr>
        <w:pStyle w:val="Compact"/>
      </w:pPr>
      <w:r>
        <w:t xml:space="preserve">Collaborated with international teams to meet global aerospace standards while adhering to Russian technical specifications.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Proficient in CFD tools like ANSYS Fluent and COMSOL, with experience in simulating high-speed flows over aircraft wings and fuselages.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including turbofans and ramjets, with knowledge of Russian aerospace propulsion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Structural Analysis:</w:t>
      </w:r>
      <w:r>
        <w:t xml:space="preserve"> </w:t>
      </w:r>
      <w:r>
        <w:t xml:space="preserve">Skilled in finite element analysis (FEA) using NASTRAN and Abaqus to evaluate aircraft structures under stress and thermal loads.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Advanced proficiency in CATIA V5 and SolidWorks for 3D modeling of aerospace components.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Experienced in Python, MATLAB, and FORTRAN for data analysis, algorithm development, and simulation scripts.</w:t>
      </w:r>
    </w:p>
    <w:bookmarkEnd w:id="23"/>
    <w:bookmarkStart w:id="24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Aerodynamic Optimization of the MiG-35 Airframe (2021–Present)</w:t>
      </w:r>
    </w:p>
    <w:p>
      <w:pPr>
        <w:numPr>
          <w:ilvl w:val="0"/>
          <w:numId w:val="1008"/>
        </w:numPr>
        <w:pStyle w:val="Compact"/>
      </w:pPr>
      <w:r>
        <w:t xml:space="preserve">Reduced drag by 12% through iterative CFD simulations and wind tunnel testing, enhancing fuel efficiency for Moscow-based military operations.</w:t>
      </w:r>
    </w:p>
    <w:p>
      <w:pPr>
        <w:numPr>
          <w:ilvl w:val="0"/>
          <w:numId w:val="1008"/>
        </w:numPr>
        <w:pStyle w:val="Compact"/>
      </w:pPr>
      <w:r>
        <w:t xml:space="preserve">Collaborated with the Russian Ministry of Defense to meet performance benchmarks for next-gen fighter aircraft.</w:t>
      </w:r>
    </w:p>
    <w:p>
      <w:pPr>
        <w:pStyle w:val="FirstParagraph"/>
      </w:pPr>
      <w:r>
        <w:rPr>
          <w:bCs/>
          <w:b/>
        </w:rPr>
        <w:t xml:space="preserve">Propulsion System Development for Soyuz Launch Vehicles (2018–2019)</w:t>
      </w:r>
    </w:p>
    <w:p>
      <w:pPr>
        <w:numPr>
          <w:ilvl w:val="0"/>
          <w:numId w:val="1009"/>
        </w:numPr>
        <w:pStyle w:val="Compact"/>
      </w:pPr>
      <w:r>
        <w:t xml:space="preserve">Contributed to the design of liquid-fueled rocket engines, optimizing thrust-to-weight ratios for improved payload capacity.</w:t>
      </w:r>
    </w:p>
    <w:p>
      <w:pPr>
        <w:numPr>
          <w:ilvl w:val="0"/>
          <w:numId w:val="1009"/>
        </w:numPr>
        <w:pStyle w:val="Compact"/>
      </w:pPr>
      <w:r>
        <w:t xml:space="preserve">Published a paper on "Thermal Management in Cryogenic Propulsion Systems" in the Russian Journal of Aerospace Research.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(technical documentation, international collaboration)</w:t>
      </w:r>
    </w:p>
    <w:p>
      <w:pPr>
        <w:numPr>
          <w:ilvl w:val="0"/>
          <w:numId w:val="1010"/>
        </w:numPr>
        <w:pStyle w:val="Compact"/>
      </w:pPr>
      <w:r>
        <w:t xml:space="preserve">French – Intermediate (for reading European aerospace research)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Russian Aerospace Engineering Certification Board | 2021</w:t>
      </w:r>
    </w:p>
    <w:p>
      <w:pPr>
        <w:numPr>
          <w:ilvl w:val="0"/>
          <w:numId w:val="1011"/>
        </w:numPr>
        <w:pStyle w:val="Compact"/>
      </w:pPr>
      <w:r>
        <w:t xml:space="preserve">Completed advanced training in aircraft safety protocols and compliance with GOST standards.</w:t>
      </w:r>
    </w:p>
    <w:p>
      <w:pPr>
        <w:pStyle w:val="FirstParagraph"/>
      </w:pPr>
      <w:r>
        <w:rPr>
          <w:bCs/>
          <w:b/>
        </w:rPr>
        <w:t xml:space="preserve">International Space University (ISU), France | 2020</w:t>
      </w:r>
    </w:p>
    <w:p>
      <w:pPr>
        <w:numPr>
          <w:ilvl w:val="0"/>
          <w:numId w:val="1012"/>
        </w:numPr>
        <w:pStyle w:val="Compact"/>
      </w:pPr>
      <w:r>
        <w:t xml:space="preserve">Attended a 3-month program on space systems engineering, focusing on international collaboration in Russia Moscow’s aerospace sector.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detailed references from industry leaders in Russia Moscow, including Dr. Anatoly Ivanov (MiG Aircraft Corporation) and Professor Elena Petrova (MSTU).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Aerospace Engineer in Russia Moscow, emphasizing technical expertise, regional projects, and alignment with the country’s aerospace industry priorities.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2026-05-31T21:53:37Z</dcterms:created>
  <dcterms:modified xsi:type="dcterms:W3CDTF">2026-05-31T21:53:37Z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