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Al-Malki</w:t>
      </w:r>
      <w:r>
        <w:br/>
      </w:r>
      <w:r>
        <w:rPr>
          <w:bCs/>
          <w:b/>
        </w:rPr>
        <w:t xml:space="preserve">Email:</w:t>
      </w:r>
      <w:r>
        <w:t xml:space="preserve"> </w:t>
      </w:r>
      <w:r>
        <w:t xml:space="preserve">ahmed.malki@email.com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highly motivated and technically proficient Aerospace Engineer with over a decade of experience in the design, development, and analysis of aerospace systems. Specializing in aircraft performance optimization, satellite technology, and propulsion systems. Committed to advancing Saudi Arabia's vision for technological innovation through engineering excellence. Proven expertise in working within the dynamic environment of Jeddah’s growing aerospace sector, aligning with the Kingdom’s ambitious goals under Vision 2030.</w:t>
      </w:r>
    </w:p>
    <w:bookmarkEnd w:id="21"/>
    <w:bookmarkStart w:id="22" w:name="education"/>
    <w:p>
      <w:pPr>
        <w:pStyle w:val="Heading2"/>
      </w:pPr>
      <w:r>
        <w:t xml:space="preserve">Education</w:t>
      </w:r>
    </w:p>
    <w:p>
      <w:pPr>
        <w:numPr>
          <w:ilvl w:val="0"/>
          <w:numId w:val="1001"/>
        </w:numPr>
        <w:pStyle w:val="Compact"/>
      </w:pPr>
      <w:r>
        <w:rPr>
          <w:bCs/>
          <w:b/>
        </w:rPr>
        <w:t xml:space="preserve">Bachelor of Science in Aerospace Engineering</w:t>
      </w:r>
      <w:r>
        <w:t xml:space="preserve">, King Abdulaziz University, Jeddah, Saudi Arabia (Graduated: 2010)</w:t>
      </w:r>
    </w:p>
    <w:p>
      <w:pPr>
        <w:numPr>
          <w:ilvl w:val="0"/>
          <w:numId w:val="1001"/>
        </w:numPr>
        <w:pStyle w:val="Compact"/>
      </w:pPr>
      <w:r>
        <w:rPr>
          <w:bCs/>
          <w:b/>
        </w:rPr>
        <w:t xml:space="preserve">Masters in Aeronautical Engineering</w:t>
      </w:r>
      <w:r>
        <w:t xml:space="preserve">, Massachusetts Institute of Technology (MIT), USA (Graduated: 2013)</w:t>
      </w:r>
    </w:p>
    <w:p>
      <w:pPr>
        <w:numPr>
          <w:ilvl w:val="0"/>
          <w:numId w:val="1001"/>
        </w:numPr>
        <w:pStyle w:val="Compact"/>
      </w:pPr>
      <w:r>
        <w:rPr>
          <w:bCs/>
          <w:b/>
        </w:rPr>
        <w:t xml:space="preserve">PhD in Aerospace Systems Engineering</w:t>
      </w:r>
      <w:r>
        <w:t xml:space="preserve">, University of Manchester, UK (Graduated: 2017)</w:t>
      </w:r>
    </w:p>
    <w:bookmarkEnd w:id="22"/>
    <w:bookmarkStart w:id="26"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King Abdulaziz City for Science and Technology (KACST)</w:t>
      </w:r>
      <w:r>
        <w:t xml:space="preserve">, Jeddah, Saudi Arabia</w:t>
      </w:r>
      <w:r>
        <w:br/>
      </w:r>
      <w:r>
        <w:rPr>
          <w:iCs/>
          <w:i/>
        </w:rPr>
        <w:t xml:space="preserve">January 2018 – Present</w:t>
      </w:r>
    </w:p>
    <w:p>
      <w:pPr>
        <w:numPr>
          <w:ilvl w:val="0"/>
          <w:numId w:val="1002"/>
        </w:numPr>
        <w:pStyle w:val="Compact"/>
      </w:pPr>
      <w:r>
        <w:t xml:space="preserve">Lead the development of a satellite propulsion system for the Saudi Space Program, enhancing mission efficiency and longevity.</w:t>
      </w:r>
    </w:p>
    <w:p>
      <w:pPr>
        <w:numPr>
          <w:ilvl w:val="0"/>
          <w:numId w:val="1002"/>
        </w:numPr>
        <w:pStyle w:val="Compact"/>
      </w:pPr>
      <w:r>
        <w:t xml:space="preserve">Collaborated with international teams on the design of drones for agricultural monitoring in desert environments, supporting sustainable practices in Saudi Arabia.</w:t>
      </w:r>
    </w:p>
    <w:p>
      <w:pPr>
        <w:numPr>
          <w:ilvl w:val="0"/>
          <w:numId w:val="1002"/>
        </w:numPr>
        <w:pStyle w:val="Compact"/>
      </w:pPr>
      <w:r>
        <w:t xml:space="preserve">Conducted aerodynamic simulations using ANSYS Fluent and MATLAB to optimize aircraft performance under extreme climatic conditions typical of Jeddah.</w:t>
      </w:r>
    </w:p>
    <w:p>
      <w:pPr>
        <w:numPr>
          <w:ilvl w:val="0"/>
          <w:numId w:val="1002"/>
        </w:numPr>
        <w:pStyle w:val="Compact"/>
      </w:pPr>
      <w:r>
        <w:t xml:space="preserve">Provided technical guidance to junior engineers, fostering a culture of innovation aligned with Saudi Arabia's aerospace ambitions.</w:t>
      </w:r>
    </w:p>
    <w:bookmarkEnd w:id="23"/>
    <w:bookmarkStart w:id="24" w:name="senior-aerospace-systems-analyst"/>
    <w:p>
      <w:pPr>
        <w:pStyle w:val="Heading3"/>
      </w:pPr>
      <w:r>
        <w:t xml:space="preserve">Senior Aerospace Systems Analyst</w:t>
      </w:r>
    </w:p>
    <w:p>
      <w:pPr>
        <w:pStyle w:val="FirstParagraph"/>
      </w:pPr>
      <w:r>
        <w:rPr>
          <w:bCs/>
          <w:b/>
        </w:rPr>
        <w:t xml:space="preserve">Saudi Arabian Airlines (Saudia)</w:t>
      </w:r>
      <w:r>
        <w:t xml:space="preserve">, Jeddah, Saudi Arabia</w:t>
      </w:r>
      <w:r>
        <w:br/>
      </w:r>
      <w:r>
        <w:rPr>
          <w:iCs/>
          <w:i/>
        </w:rPr>
        <w:t xml:space="preserve">July 2015 – December 2017</w:t>
      </w:r>
    </w:p>
    <w:p>
      <w:pPr>
        <w:numPr>
          <w:ilvl w:val="0"/>
          <w:numId w:val="1003"/>
        </w:numPr>
        <w:pStyle w:val="Compact"/>
      </w:pPr>
      <w:r>
        <w:t xml:space="preserve">Optimized aircraft fuel efficiency by analyzing engine performance data and recommending modifications to reduce carbon emissions.</w:t>
      </w:r>
    </w:p>
    <w:p>
      <w:pPr>
        <w:numPr>
          <w:ilvl w:val="0"/>
          <w:numId w:val="1003"/>
        </w:numPr>
        <w:pStyle w:val="Compact"/>
      </w:pPr>
      <w:r>
        <w:t xml:space="preserve">Implemented predictive maintenance protocols for fleet operations, ensuring compliance with international aviation safety standards.</w:t>
      </w:r>
    </w:p>
    <w:p>
      <w:pPr>
        <w:numPr>
          <w:ilvl w:val="0"/>
          <w:numId w:val="1003"/>
        </w:numPr>
        <w:pStyle w:val="Compact"/>
      </w:pPr>
      <w:r>
        <w:t xml:space="preserve">Played a key role in the integration of new Boeing 787 Dreamliners into the Saudia fleet, focusing on system compatibility and passenger comfort.</w:t>
      </w:r>
    </w:p>
    <w:bookmarkEnd w:id="24"/>
    <w:bookmarkStart w:id="25" w:name="aerospace-researcher"/>
    <w:p>
      <w:pPr>
        <w:pStyle w:val="Heading3"/>
      </w:pPr>
      <w:r>
        <w:t xml:space="preserve">Aerospace Researcher</w:t>
      </w:r>
    </w:p>
    <w:p>
      <w:pPr>
        <w:pStyle w:val="FirstParagraph"/>
      </w:pPr>
      <w:r>
        <w:rPr>
          <w:bCs/>
          <w:b/>
        </w:rPr>
        <w:t xml:space="preserve">King Abdullah University of Science and Technology (KAUST)</w:t>
      </w:r>
      <w:r>
        <w:t xml:space="preserve">, Thuwal, Saudi Arabia</w:t>
      </w:r>
      <w:r>
        <w:br/>
      </w:r>
      <w:r>
        <w:rPr>
          <w:iCs/>
          <w:i/>
        </w:rPr>
        <w:t xml:space="preserve">June 2013 – June 2015</w:t>
      </w:r>
    </w:p>
    <w:p>
      <w:pPr>
        <w:numPr>
          <w:ilvl w:val="0"/>
          <w:numId w:val="1004"/>
        </w:numPr>
        <w:pStyle w:val="Compact"/>
      </w:pPr>
      <w:r>
        <w:t xml:space="preserve">Conducted research on hypersonic flight dynamics, contributing to publications in peer-reviewed journals.</w:t>
      </w:r>
    </w:p>
    <w:p>
      <w:pPr>
        <w:numPr>
          <w:ilvl w:val="0"/>
          <w:numId w:val="1004"/>
        </w:numPr>
        <w:pStyle w:val="Compact"/>
      </w:pPr>
      <w:r>
        <w:t xml:space="preserve">Developed algorithms for real-time flight control systems, published in the</w:t>
      </w:r>
      <w:r>
        <w:t xml:space="preserve"> </w:t>
      </w:r>
      <w:r>
        <w:rPr>
          <w:iCs/>
          <w:i/>
        </w:rPr>
        <w:t xml:space="preserve">Journal of Aerospace Engineering</w:t>
      </w:r>
      <w:r>
        <w:t xml:space="preserve">.</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Aerodynamics, Propulsion Systems, Flight Dynamics, Structural Analysis, MATLAB/ANSYS Proficiency.</w:t>
      </w:r>
    </w:p>
    <w:p>
      <w:pPr>
        <w:numPr>
          <w:ilvl w:val="0"/>
          <w:numId w:val="1005"/>
        </w:numPr>
        <w:pStyle w:val="Compact"/>
      </w:pPr>
      <w:r>
        <w:rPr>
          <w:bCs/>
          <w:b/>
        </w:rPr>
        <w:t xml:space="preserve">Software Tools:</w:t>
      </w:r>
      <w:r>
        <w:t xml:space="preserve"> </w:t>
      </w:r>
      <w:r>
        <w:t xml:space="preserve">CAD (SolidWorks, CATIA), CFD (Fluent), Simulation 3D.</w:t>
      </w:r>
    </w:p>
    <w:p>
      <w:pPr>
        <w:numPr>
          <w:ilvl w:val="0"/>
          <w:numId w:val="1005"/>
        </w:numPr>
        <w:pStyle w:val="Compact"/>
      </w:pPr>
      <w:r>
        <w:rPr>
          <w:bCs/>
          <w:b/>
        </w:rPr>
        <w:t xml:space="preserve">Languages:</w:t>
      </w:r>
      <w:r>
        <w:t xml:space="preserve"> </w:t>
      </w:r>
      <w:r>
        <w:t xml:space="preserve">English (Fluent), Arabic (Native), French (Basic).</w:t>
      </w:r>
    </w:p>
    <w:p>
      <w:pPr>
        <w:numPr>
          <w:ilvl w:val="0"/>
          <w:numId w:val="1005"/>
        </w:numPr>
        <w:pStyle w:val="Compact"/>
      </w:pPr>
      <w:r>
        <w:rPr>
          <w:bCs/>
          <w:b/>
        </w:rPr>
        <w:t xml:space="preserve">Project Management:</w:t>
      </w:r>
      <w:r>
        <w:t xml:space="preserve"> </w:t>
      </w:r>
      <w:r>
        <w:t xml:space="preserve">Agile methodology, ISO 9001 standards, NASA Systems Engineering Framework.</w:t>
      </w:r>
    </w:p>
    <w:bookmarkEnd w:id="27"/>
    <w:bookmarkStart w:id="28" w:name="certifications"/>
    <w:p>
      <w:pPr>
        <w:pStyle w:val="Heading2"/>
      </w:pPr>
      <w:r>
        <w:t xml:space="preserve">Certifications</w:t>
      </w:r>
    </w:p>
    <w:p>
      <w:pPr>
        <w:numPr>
          <w:ilvl w:val="0"/>
          <w:numId w:val="1006"/>
        </w:numPr>
        <w:pStyle w:val="Compact"/>
      </w:pPr>
      <w:r>
        <w:t xml:space="preserve">Aerospace Engineering Professional (AEP) – Saudi Commission for Tourism and National Heritage (2018)</w:t>
      </w:r>
    </w:p>
    <w:p>
      <w:pPr>
        <w:numPr>
          <w:ilvl w:val="0"/>
          <w:numId w:val="1006"/>
        </w:numPr>
        <w:pStyle w:val="Compact"/>
      </w:pPr>
      <w:r>
        <w:t xml:space="preserve">FAA Part 147 Aircraft Maintenance Technician Certification – United States (2016)</w:t>
      </w:r>
    </w:p>
    <w:p>
      <w:pPr>
        <w:numPr>
          <w:ilvl w:val="0"/>
          <w:numId w:val="1006"/>
        </w:numPr>
        <w:pStyle w:val="Compact"/>
      </w:pPr>
      <w:r>
        <w:t xml:space="preserve">EASA Part-66 Aircraft Maintenance Engineer License – European Union Aviation Safety Agency (2015)</w:t>
      </w:r>
    </w:p>
    <w:bookmarkEnd w:id="28"/>
    <w:bookmarkStart w:id="29" w:name="projects-and-research"/>
    <w:p>
      <w:pPr>
        <w:pStyle w:val="Heading2"/>
      </w:pPr>
      <w:r>
        <w:t xml:space="preserve">Projects and Research</w:t>
      </w:r>
    </w:p>
    <w:p>
      <w:pPr>
        <w:numPr>
          <w:ilvl w:val="0"/>
          <w:numId w:val="1007"/>
        </w:numPr>
        <w:pStyle w:val="Compact"/>
      </w:pPr>
      <w:r>
        <w:rPr>
          <w:bCs/>
          <w:b/>
        </w:rPr>
        <w:t xml:space="preserve">Saudi Satellite Program (SAS)</w:t>
      </w:r>
      <w:r>
        <w:t xml:space="preserve"> </w:t>
      </w:r>
      <w:r>
        <w:t xml:space="preserve">– Lead Engineer, 2019–Present</w:t>
      </w:r>
      <w:r>
        <w:br/>
      </w:r>
      <w:r>
        <w:t xml:space="preserve">Designed and tested a small satellite for Earth observation, supporting climate research in Jeddah's coastal regions.</w:t>
      </w:r>
    </w:p>
    <w:p>
      <w:pPr>
        <w:numPr>
          <w:ilvl w:val="0"/>
          <w:numId w:val="1007"/>
        </w:numPr>
        <w:pStyle w:val="Compact"/>
      </w:pPr>
      <w:r>
        <w:rPr>
          <w:bCs/>
          <w:b/>
        </w:rPr>
        <w:t xml:space="preserve">Drone-Based Agriculture Monitoring</w:t>
      </w:r>
      <w:r>
        <w:t xml:space="preserve"> </w:t>
      </w:r>
      <w:r>
        <w:t xml:space="preserve">– KACST Project, 2021</w:t>
      </w:r>
      <w:r>
        <w:br/>
      </w:r>
      <w:r>
        <w:t xml:space="preserve">Developed autonomous drones to monitor crop health in the arid zones of Saudi Arabia, reducing water waste by 30%.</w:t>
      </w:r>
    </w:p>
    <w:p>
      <w:pPr>
        <w:numPr>
          <w:ilvl w:val="0"/>
          <w:numId w:val="1007"/>
        </w:numPr>
        <w:pStyle w:val="Compact"/>
      </w:pPr>
      <w:r>
        <w:rPr>
          <w:bCs/>
          <w:b/>
        </w:rPr>
        <w:t xml:space="preserve">Hypersonic Vehicle Design</w:t>
      </w:r>
      <w:r>
        <w:t xml:space="preserve"> </w:t>
      </w:r>
      <w:r>
        <w:t xml:space="preserve">– KAUST Research, 2014</w:t>
      </w:r>
      <w:r>
        <w:br/>
      </w:r>
      <w:r>
        <w:t xml:space="preserve">Published findings on thermal protection systems for vehicles traveling at Mach 5+ speeds.</w:t>
      </w:r>
    </w:p>
    <w:bookmarkEnd w:id="29"/>
    <w:bookmarkStart w:id="30" w:name="professional-affiliations"/>
    <w:p>
      <w:pPr>
        <w:pStyle w:val="Heading2"/>
      </w:pPr>
      <w:r>
        <w:t xml:space="preserve">Professional Affiliations</w:t>
      </w:r>
    </w:p>
    <w:p>
      <w:pPr>
        <w:numPr>
          <w:ilvl w:val="0"/>
          <w:numId w:val="1008"/>
        </w:numPr>
        <w:pStyle w:val="Compact"/>
      </w:pPr>
      <w:r>
        <w:t xml:space="preserve">Member, Saudi Society of Engineers (SSE)</w:t>
      </w:r>
    </w:p>
    <w:p>
      <w:pPr>
        <w:numPr>
          <w:ilvl w:val="0"/>
          <w:numId w:val="1008"/>
        </w:numPr>
        <w:pStyle w:val="Compact"/>
      </w:pPr>
      <w:r>
        <w:t xml:space="preserve">Member, American Institute of Aeronautics and Astronautics (AIAA)</w:t>
      </w:r>
    </w:p>
    <w:p>
      <w:pPr>
        <w:numPr>
          <w:ilvl w:val="0"/>
          <w:numId w:val="1008"/>
        </w:numPr>
        <w:pStyle w:val="Compact"/>
      </w:pPr>
      <w:r>
        <w:t xml:space="preserve">Volunteer, Jeddah STEM Education Initiative – Mentoring young engineers in aerospace disciplines.</w:t>
      </w:r>
    </w:p>
    <w:bookmarkEnd w:id="30"/>
    <w:bookmarkStart w:id="31" w:name="awards-and-recognition"/>
    <w:p>
      <w:pPr>
        <w:pStyle w:val="Heading2"/>
      </w:pPr>
      <w:r>
        <w:t xml:space="preserve">Awards and Recognition</w:t>
      </w:r>
    </w:p>
    <w:p>
      <w:pPr>
        <w:numPr>
          <w:ilvl w:val="0"/>
          <w:numId w:val="1009"/>
        </w:numPr>
        <w:pStyle w:val="Compact"/>
      </w:pPr>
      <w:r>
        <w:rPr>
          <w:bCs/>
          <w:b/>
        </w:rPr>
        <w:t xml:space="preserve">Saudi Vision 2030 Innovation Award</w:t>
      </w:r>
      <w:r>
        <w:t xml:space="preserve"> </w:t>
      </w:r>
      <w:r>
        <w:t xml:space="preserve">– 2021 (for contributions to the National Space Program).</w:t>
      </w:r>
    </w:p>
    <w:p>
      <w:pPr>
        <w:numPr>
          <w:ilvl w:val="0"/>
          <w:numId w:val="1009"/>
        </w:numPr>
        <w:pStyle w:val="Compact"/>
      </w:pPr>
      <w:r>
        <w:rPr>
          <w:bCs/>
          <w:b/>
        </w:rPr>
        <w:t xml:space="preserve">Best Research Paper in Aerospace Engineering</w:t>
      </w:r>
      <w:r>
        <w:t xml:space="preserve"> </w:t>
      </w:r>
      <w:r>
        <w:t xml:space="preserve">– International Conference on Aeronautics and Astronautics, 2019.</w:t>
      </w:r>
    </w:p>
    <w:p>
      <w:pPr>
        <w:numPr>
          <w:ilvl w:val="0"/>
          <w:numId w:val="1009"/>
        </w:numPr>
        <w:pStyle w:val="Compact"/>
      </w:pPr>
      <w:r>
        <w:rPr>
          <w:bCs/>
          <w:b/>
        </w:rPr>
        <w:t xml:space="preserve">KACST Excellence in Engineering</w:t>
      </w:r>
      <w:r>
        <w:t xml:space="preserve"> </w:t>
      </w:r>
      <w:r>
        <w:t xml:space="preserve">– 2018.</w:t>
      </w:r>
    </w:p>
    <w:bookmarkEnd w:id="31"/>
    <w:bookmarkStart w:id="32"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Hobbies:</w:t>
      </w:r>
      <w:r>
        <w:t xml:space="preserve"> </w:t>
      </w:r>
      <w:r>
        <w:t xml:space="preserve">Aviation photography, drone racing, and community outreach programs in Jeddah’s schools.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in Saudi Arabia Jeddah</dc:title>
  <dc:creator/>
  <dc:language>en</dc:language>
  <cp:keywords/>
  <dcterms:created xsi:type="dcterms:W3CDTF">2026-07-23T05:47:32Z</dcterms:created>
  <dcterms:modified xsi:type="dcterms:W3CDTF">2026-07-23T05:47:32Z</dcterms:modified>
</cp:coreProperties>
</file>

<file path=docProps/custom.xml><?xml version="1.0" encoding="utf-8"?>
<Properties xmlns="http://schemas.openxmlformats.org/officeDocument/2006/custom-properties" xmlns:vt="http://schemas.openxmlformats.org/officeDocument/2006/docPropsVTypes"/>
</file>