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aerospace-engineer-riyadh-saudi-arabia"/>
    <w:p>
      <w:pPr>
        <w:pStyle w:val="Heading2"/>
      </w:pPr>
      <w:r>
        <w:t xml:space="preserve">Aerospace Engineer | Riyadh, Saudi Arabia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over [X years] of experience in the design, development, and optimization of aerospace systems. A graduate of [University Name], I am committed to advancing innovation in aviation and space technologies while contributing to Saudi Arabia's Vision 2030 goals. My expertise spans aircraft design, propulsion systems, aerodynamics, and satellite technology. I am passionate about leveraging cutting-edge engineering solutions to support the growth of the aerospace sector in Riyadh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Aerospace Engineering</w:t>
      </w:r>
      <w:r>
        <w:t xml:space="preserve">, [University Name],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[University Name],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Aerospace Engineering</w:t>
      </w:r>
      <w:r>
        <w:t xml:space="preserve">, [University Name], [Year] –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d593fb592c2b91f6727a61de0b4c372c28f8882"/>
    <w:p>
      <w:pPr>
        <w:pStyle w:val="Heading4"/>
      </w:pPr>
      <w:r>
        <w:rPr>
          <w:bCs/>
          <w:b/>
        </w:rPr>
        <w:t xml:space="preserve">Aerospace Engineer</w:t>
      </w:r>
      <w:r>
        <w:t xml:space="preserve">, Saudi Arabian Airlines (SAA) | Riyadh, Saudi Arabia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testing of next-generation aircraft components to improve fuel efficiency and reduce emissions, aligning with SAA’s sustainability goals.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integrate advanced avionics systems into Boeing 787 Dreamliner fleet, enhancing operational safety and passenger experience.</w:t>
      </w:r>
    </w:p>
    <w:p>
      <w:pPr>
        <w:numPr>
          <w:ilvl w:val="0"/>
          <w:numId w:val="1002"/>
        </w:numPr>
        <w:pStyle w:val="Compact"/>
      </w:pPr>
      <w:r>
        <w:t xml:space="preserve">Conducted computational simulations using ANSYS and Fluent to optimize winglet designs, resulting in a 12% reduction in drag for long-haul flights.</w:t>
      </w:r>
    </w:p>
    <w:bookmarkEnd w:id="23"/>
    <w:bookmarkStart w:id="24" w:name="Xe76b528fb48d2b88c09110a4fc5ac9663a5404e"/>
    <w:p>
      <w:pPr>
        <w:pStyle w:val="Heading4"/>
      </w:pPr>
      <w:r>
        <w:rPr>
          <w:bCs/>
          <w:b/>
        </w:rPr>
        <w:t xml:space="preserve">Research Engineer</w:t>
      </w:r>
      <w:r>
        <w:t xml:space="preserve">, King Abdulaziz City for Science and Technology (KACST) | Riyadh, Saudi Arabia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a prototype satellite communication system for remote monitoring of desert infrastructure, supporting national security and resource management initiatives.</w:t>
      </w:r>
    </w:p>
    <w:p>
      <w:pPr>
        <w:numPr>
          <w:ilvl w:val="0"/>
          <w:numId w:val="1003"/>
        </w:numPr>
        <w:pStyle w:val="Compact"/>
      </w:pPr>
      <w:r>
        <w:t xml:space="preserve">Published research on "Sustainable Propulsion Systems for Regional Aircraft" in the Journal of Saudi Aerospace Engineering, contributing to the Kingdom’s academic reputation.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in a project funded by the Saudi Ministry of Education, focusing on AI-driven flight control algorithms for UAVs.</w:t>
      </w:r>
    </w:p>
    <w:bookmarkEnd w:id="24"/>
    <w:bookmarkStart w:id="25" w:name="Xca42d49c714365e0e08454a603b521c9b904493"/>
    <w:p>
      <w:pPr>
        <w:pStyle w:val="Heading4"/>
      </w:pPr>
      <w:r>
        <w:rPr>
          <w:bCs/>
          <w:b/>
        </w:rPr>
        <w:t xml:space="preserve">Internship</w:t>
      </w:r>
      <w:r>
        <w:t xml:space="preserve">, Boeing Middle East | Riyadh, Saudi Arabia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maintenance protocols for commercial aircraft, ensuring compliance with FAA and EASA standards.</w:t>
      </w:r>
    </w:p>
    <w:p>
      <w:pPr>
        <w:numPr>
          <w:ilvl w:val="0"/>
          <w:numId w:val="1004"/>
        </w:numPr>
        <w:pStyle w:val="Compact"/>
      </w:pPr>
      <w:r>
        <w:t xml:space="preserve">Created 3D models of aircraft engine components using SolidWorks, improving visualization for cross-departmental collaboration.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ANSYS, Fluent, AutoCAD, CATIA V5, SolidWorks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CFD analysis, jet engine design, rocket propulsion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ISO 9001 standards, team leadership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Institute of Aeronautics and Astronautics (AIAA) Member</w:t>
      </w:r>
    </w:p>
    <w:p>
      <w:pPr>
        <w:numPr>
          <w:ilvl w:val="0"/>
          <w:numId w:val="1006"/>
        </w:numPr>
        <w:pStyle w:val="Compact"/>
      </w:pPr>
      <w:r>
        <w:t xml:space="preserve">Commercial Pilot License (CPL) – [Issuing Authority]</w:t>
      </w:r>
    </w:p>
    <w:p>
      <w:pPr>
        <w:numPr>
          <w:ilvl w:val="0"/>
          <w:numId w:val="1006"/>
        </w:numPr>
        <w:pStyle w:val="Compact"/>
      </w:pPr>
      <w:r>
        <w:t xml:space="preserve">Professional Engineering (PE) Certification – Saudi Arabia</w:t>
      </w:r>
    </w:p>
    <w:bookmarkEnd w:id="28"/>
    <w:bookmarkStart w:id="29" w:name="projects-technical-achievements"/>
    <w:p>
      <w:pPr>
        <w:pStyle w:val="Heading3"/>
      </w:pPr>
      <w:r>
        <w:t xml:space="preserve">Projects &amp; Technical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Saudi UAV Development Initiative</w:t>
      </w:r>
      <w:r>
        <w:t xml:space="preserve">: Designed a high-altitude, long-endurance UAV for border surveillance, reducing reliance on foreign technology.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Aviation Research</w:t>
      </w:r>
      <w:r>
        <w:t xml:space="preserve">: Collaborated with MIT to develop biofuel-compatible combustion systems for regional aircraft.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Space Technology Workshop</w:t>
      </w:r>
      <w:r>
        <w:t xml:space="preserve">: Hosted a workshop at Riyadh Technological University, training 50+ students in satellite design and launch vehicle mechanics.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Saudi Society for Aeronautics and Astronautics (SSAA)</w:t>
      </w:r>
    </w:p>
    <w:p>
      <w:pPr>
        <w:numPr>
          <w:ilvl w:val="0"/>
          <w:numId w:val="1008"/>
        </w:numPr>
        <w:pStyle w:val="Compact"/>
      </w:pPr>
      <w:r>
        <w:t xml:space="preserve">Volunteer, Riyadh Engineering Council – Mentoring STEM students in aerospace careers</w:t>
      </w:r>
    </w:p>
    <w:p>
      <w:pPr>
        <w:numPr>
          <w:ilvl w:val="0"/>
          <w:numId w:val="1008"/>
        </w:numPr>
        <w:pStyle w:val="Compact"/>
      </w:pPr>
      <w:r>
        <w:t xml:space="preserve">Conference Presenter, International Aerospace Conference 2023 – Topic: "Innovations in Sustainable Aviation"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2025-12-07T21:36:22Z</dcterms:created>
  <dcterms:modified xsi:type="dcterms:W3CDTF">2025-12-07T21:36:22Z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