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curriculum-vitae"/>
    <w:p>
      <w:pPr>
        <w:pStyle w:val="Heading1"/>
      </w:pPr>
      <w:r>
        <w:t xml:space="preserve">Curriculum Vitae</w:t>
      </w:r>
    </w:p>
    <w:bookmarkStart w:id="35" w:name="Xf234b6d29b73608e38445ce0bd615c7cdf47221"/>
    <w:p>
      <w:pPr>
        <w:pStyle w:val="Heading2"/>
      </w:pPr>
      <w:r>
        <w:t xml:space="preserve">Aerospace Engineer | United States San Francisco</w:t>
      </w:r>
    </w:p>
    <w:bookmarkStart w:id="20" w:name="professional-summary"/>
    <w:p>
      <w:pPr>
        <w:pStyle w:val="Heading3"/>
      </w:pPr>
      <w:r>
        <w:t xml:space="preserve">Professional Summary</w:t>
      </w:r>
    </w:p>
    <w:p>
      <w:pPr>
        <w:pStyle w:val="FirstParagraph"/>
      </w:pPr>
      <w:r>
        <w:t xml:space="preserve">Dynamic and innovative Aerospace Engineer with a strong foundation in aerodynamics, propulsion systems, and advanced materials. Specialized in designing cutting-edge aerospace solutions for both commercial and defense sectors. Based in the heart of the United States San Francisco tech ecosystem, I leverage my expertise to contribute to groundbreaking projects that align with the region’s commitment to technological advancement and sustainability. Proven track record of leading multidisciplinary teams, optimizing aircraft performance, and ensuring compliance with rigorous industry standards. Adept at translating complex technical challenges into practical solutions while maintaining a focus on safety, efficiency, and innovation.</w:t>
      </w:r>
    </w:p>
    <w:bookmarkEnd w:id="20"/>
    <w:bookmarkStart w:id="21" w:name="education"/>
    <w:p>
      <w:pPr>
        <w:pStyle w:val="Heading3"/>
      </w:pPr>
      <w:r>
        <w:t xml:space="preserve">Education</w:t>
      </w:r>
    </w:p>
    <w:p>
      <w:pPr>
        <w:numPr>
          <w:ilvl w:val="0"/>
          <w:numId w:val="1001"/>
        </w:numPr>
        <w:pStyle w:val="Compact"/>
      </w:pPr>
      <w:r>
        <w:rPr>
          <w:bCs/>
          <w:b/>
        </w:rPr>
        <w:t xml:space="preserve">Master of Science in Aerospace Engineering</w:t>
      </w:r>
      <w:r>
        <w:t xml:space="preserve">, University of California, San Francisco (UCSF), 2018-2020</w:t>
      </w:r>
    </w:p>
    <w:p>
      <w:pPr>
        <w:numPr>
          <w:ilvl w:val="0"/>
          <w:numId w:val="1001"/>
        </w:numPr>
        <w:pStyle w:val="Compact"/>
      </w:pPr>
      <w:r>
        <w:rPr>
          <w:bCs/>
          <w:b/>
        </w:rPr>
        <w:t xml:space="preserve">Bachelor of Science in Mechanical Engineering</w:t>
      </w:r>
      <w:r>
        <w:t xml:space="preserve">, Stanford University, 2014-2018</w:t>
      </w:r>
    </w:p>
    <w:bookmarkEnd w:id="21"/>
    <w:bookmarkStart w:id="25" w:name="work-experience"/>
    <w:p>
      <w:pPr>
        <w:pStyle w:val="Heading3"/>
      </w:pPr>
      <w:r>
        <w:t xml:space="preserve">Work Experience</w:t>
      </w:r>
    </w:p>
    <w:bookmarkStart w:id="22" w:name="Xc59da7266e22dd8328c1525792260db0ac0e8e0"/>
    <w:p>
      <w:pPr>
        <w:pStyle w:val="Heading4"/>
      </w:pPr>
      <w:r>
        <w:t xml:space="preserve">Aerospace Engineer | SpaceX, San Francisco, CA</w:t>
      </w:r>
    </w:p>
    <w:p>
      <w:pPr>
        <w:pStyle w:val="FirstParagraph"/>
      </w:pPr>
      <w:r>
        <w:rPr>
          <w:bCs/>
          <w:b/>
        </w:rPr>
        <w:t xml:space="preserve">2020–Present</w:t>
      </w:r>
    </w:p>
    <w:p>
      <w:pPr>
        <w:numPr>
          <w:ilvl w:val="0"/>
          <w:numId w:val="1002"/>
        </w:numPr>
        <w:pStyle w:val="Compact"/>
      </w:pPr>
      <w:r>
        <w:t xml:space="preserve">Lead engineer on the development of reusable rocket propulsion systems, contributing to the success of multiple Falcon 9 missions. Utilized advanced CFD tools to refine nozzle designs and reduce thermal stress during re-entry.</w:t>
      </w:r>
    </w:p>
    <w:p>
      <w:pPr>
        <w:numPr>
          <w:ilvl w:val="0"/>
          <w:numId w:val="1002"/>
        </w:numPr>
        <w:pStyle w:val="Compact"/>
      </w:pPr>
      <w:r>
        <w:t xml:space="preserve">Collaborated with cross-functional teams to integrate AI-driven predictive maintenance algorithms into spacecraft diagnostics, reducing downtime by 25%.</w:t>
      </w:r>
    </w:p>
    <w:p>
      <w:pPr>
        <w:numPr>
          <w:ilvl w:val="0"/>
          <w:numId w:val="1002"/>
        </w:numPr>
        <w:pStyle w:val="Compact"/>
      </w:pPr>
      <w:r>
        <w:t xml:space="preserve">Contributed to the design of next-generation Starship landing systems, ensuring compliance with FAA and NASA safety regulations. Presented findings at the AIAA Aerospace Conference in San Francisco (2022).</w:t>
      </w:r>
    </w:p>
    <w:bookmarkEnd w:id="22"/>
    <w:bookmarkStart w:id="23" w:name="Xaafbb8734b2f1639eeff83d4023258bb57126bb"/>
    <w:p>
      <w:pPr>
        <w:pStyle w:val="Heading4"/>
      </w:pPr>
      <w:r>
        <w:t xml:space="preserve">Aerospace Research Scientist | NASA Ames Research Center, Moffett Field, CA</w:t>
      </w:r>
    </w:p>
    <w:p>
      <w:pPr>
        <w:pStyle w:val="FirstParagraph"/>
      </w:pPr>
      <w:r>
        <w:rPr>
          <w:bCs/>
          <w:b/>
        </w:rPr>
        <w:t xml:space="preserve">2018–2020</w:t>
      </w:r>
    </w:p>
    <w:p>
      <w:pPr>
        <w:numPr>
          <w:ilvl w:val="0"/>
          <w:numId w:val="1003"/>
        </w:numPr>
        <w:pStyle w:val="Compact"/>
      </w:pPr>
      <w:r>
        <w:t xml:space="preserve">Conducted experimental studies on lightweight composite materials for aircraft fuselage applications. Published results in the *Journal of Composite Materials*, highlighting a 30% improvement in structural integrity.</w:t>
      </w:r>
    </w:p>
    <w:p>
      <w:pPr>
        <w:numPr>
          <w:ilvl w:val="0"/>
          <w:numId w:val="1003"/>
        </w:numPr>
        <w:pStyle w:val="Compact"/>
      </w:pPr>
      <w:r>
        <w:t xml:space="preserve">Developed simulation models to predict fatigue life under extreme environmental conditions, supporting NASA’s Artemis program goals.</w:t>
      </w:r>
    </w:p>
    <w:p>
      <w:pPr>
        <w:numPr>
          <w:ilvl w:val="0"/>
          <w:numId w:val="1003"/>
        </w:numPr>
        <w:pStyle w:val="Compact"/>
      </w:pPr>
      <w:r>
        <w:t xml:space="preserve">Advised on the integration of sustainable aviation fuels (SAF) into existing propulsion systems, aligning with the United States San Francisco’s green energy initiatives.</w:t>
      </w:r>
    </w:p>
    <w:bookmarkEnd w:id="23"/>
    <w:bookmarkStart w:id="24" w:name="Xa3e8020a5cbb983ee4271d23759f8c117344d70"/>
    <w:p>
      <w:pPr>
        <w:pStyle w:val="Heading4"/>
      </w:pPr>
      <w:r>
        <w:t xml:space="preserve">Internship | Boeing Commercial Airplanes, San Francisco Office</w:t>
      </w:r>
    </w:p>
    <w:p>
      <w:pPr>
        <w:pStyle w:val="FirstParagraph"/>
      </w:pPr>
      <w:r>
        <w:rPr>
          <w:bCs/>
          <w:b/>
        </w:rPr>
        <w:t xml:space="preserve">2017–2018</w:t>
      </w:r>
    </w:p>
    <w:p>
      <w:pPr>
        <w:numPr>
          <w:ilvl w:val="0"/>
          <w:numId w:val="1004"/>
        </w:numPr>
        <w:pStyle w:val="Compact"/>
      </w:pPr>
      <w:r>
        <w:t xml:space="preserve">Supported the design of fuel-efficient winglets for the 787 Dreamliner, using CAD and finite element analysis (FEA) tools. Assisted in reducing drag by 8% during prototype testing.</w:t>
      </w:r>
    </w:p>
    <w:p>
      <w:pPr>
        <w:numPr>
          <w:ilvl w:val="0"/>
          <w:numId w:val="1004"/>
        </w:numPr>
        <w:pStyle w:val="Compact"/>
      </w:pPr>
      <w:r>
        <w:t xml:space="preserve">Participated in a team that won the Boeing Innovation Challenge for a noise-reducing engine nacelle design.</w:t>
      </w:r>
    </w:p>
    <w:bookmarkEnd w:id="24"/>
    <w:bookmarkEnd w:id="25"/>
    <w:bookmarkStart w:id="26" w:name="skills"/>
    <w:p>
      <w:pPr>
        <w:pStyle w:val="Heading3"/>
      </w:pPr>
      <w:r>
        <w:t xml:space="preserve">Skills</w:t>
      </w:r>
    </w:p>
    <w:p>
      <w:pPr>
        <w:numPr>
          <w:ilvl w:val="0"/>
          <w:numId w:val="1005"/>
        </w:numPr>
        <w:pStyle w:val="Compact"/>
      </w:pPr>
      <w:r>
        <w:rPr>
          <w:bCs/>
          <w:b/>
        </w:rPr>
        <w:t xml:space="preserve">Technical Expertise:</w:t>
      </w:r>
      <w:r>
        <w:t xml:space="preserve"> </w:t>
      </w:r>
      <w:r>
        <w:t xml:space="preserve">Computational Fluid Dynamics (CFD), Finite Element Analysis (FEA), MATLAB, Python, CAD Software (SolidWorks, ANSYS)</w:t>
      </w:r>
    </w:p>
    <w:p>
      <w:pPr>
        <w:numPr>
          <w:ilvl w:val="0"/>
          <w:numId w:val="1005"/>
        </w:numPr>
        <w:pStyle w:val="Compact"/>
      </w:pPr>
      <w:r>
        <w:rPr>
          <w:bCs/>
          <w:b/>
        </w:rPr>
        <w:t xml:space="preserve">Aerospace Systems:</w:t>
      </w:r>
      <w:r>
        <w:t xml:space="preserve"> </w:t>
      </w:r>
      <w:r>
        <w:t xml:space="preserve">Aircraft Design, Propulsion Systems, Avionics Integration, Flight Dynamics</w:t>
      </w:r>
    </w:p>
    <w:p>
      <w:pPr>
        <w:numPr>
          <w:ilvl w:val="0"/>
          <w:numId w:val="1005"/>
        </w:numPr>
        <w:pStyle w:val="Compact"/>
      </w:pPr>
      <w:r>
        <w:rPr>
          <w:bCs/>
          <w:b/>
        </w:rPr>
        <w:t xml:space="preserve">Project Management:</w:t>
      </w:r>
      <w:r>
        <w:t xml:space="preserve"> </w:t>
      </w:r>
      <w:r>
        <w:t xml:space="preserve">Agile Methodologies, Risk Assessment, Budget Planning</w:t>
      </w:r>
    </w:p>
    <w:p>
      <w:pPr>
        <w:numPr>
          <w:ilvl w:val="0"/>
          <w:numId w:val="1005"/>
        </w:numPr>
        <w:pStyle w:val="Compact"/>
      </w:pPr>
      <w:r>
        <w:rPr>
          <w:bCs/>
          <w:b/>
        </w:rPr>
        <w:t xml:space="preserve">Languages:</w:t>
      </w:r>
      <w:r>
        <w:t xml:space="preserve"> </w:t>
      </w:r>
      <w:r>
        <w:t xml:space="preserve">English (fluent), Spanish (basic)</w:t>
      </w:r>
    </w:p>
    <w:bookmarkEnd w:id="26"/>
    <w:bookmarkStart w:id="27" w:name="certifications"/>
    <w:p>
      <w:pPr>
        <w:pStyle w:val="Heading3"/>
      </w:pPr>
      <w:r>
        <w:t xml:space="preserve">Certifications</w:t>
      </w:r>
    </w:p>
    <w:p>
      <w:pPr>
        <w:numPr>
          <w:ilvl w:val="0"/>
          <w:numId w:val="1006"/>
        </w:numPr>
        <w:pStyle w:val="Compact"/>
      </w:pPr>
      <w:r>
        <w:t xml:space="preserve">Aerospace Engineer Certification, American Institute of Aeronautics and Astronautics (AIAA), 2021</w:t>
      </w:r>
    </w:p>
    <w:p>
      <w:pPr>
        <w:numPr>
          <w:ilvl w:val="0"/>
          <w:numId w:val="1006"/>
        </w:numPr>
        <w:pStyle w:val="Compact"/>
      </w:pPr>
      <w:r>
        <w:t xml:space="preserve">FAA Aircraft Maintenance Technician License, 2019</w:t>
      </w:r>
    </w:p>
    <w:p>
      <w:pPr>
        <w:numPr>
          <w:ilvl w:val="0"/>
          <w:numId w:val="1006"/>
        </w:numPr>
        <w:pStyle w:val="Compact"/>
      </w:pPr>
      <w:r>
        <w:t xml:space="preserve">Project Management Professional (PMP), Project Management Institute, 2020</w:t>
      </w:r>
    </w:p>
    <w:bookmarkEnd w:id="27"/>
    <w:bookmarkStart w:id="28" w:name="professional-affiliations"/>
    <w:p>
      <w:pPr>
        <w:pStyle w:val="Heading3"/>
      </w:pPr>
      <w:r>
        <w:t xml:space="preserve">Professional Affiliations</w:t>
      </w:r>
    </w:p>
    <w:p>
      <w:pPr>
        <w:numPr>
          <w:ilvl w:val="0"/>
          <w:numId w:val="1007"/>
        </w:numPr>
        <w:pStyle w:val="Compact"/>
      </w:pPr>
      <w:r>
        <w:t xml:space="preserve">Member, AIAA (American Institute of Aeronautics and Astronautics), San Francisco Chapter</w:t>
      </w:r>
    </w:p>
    <w:p>
      <w:pPr>
        <w:numPr>
          <w:ilvl w:val="0"/>
          <w:numId w:val="1007"/>
        </w:numPr>
        <w:pStyle w:val="Compact"/>
      </w:pPr>
      <w:r>
        <w:t xml:space="preserve">Board Member, San Francisco Aerospace Innovation Network (2021–Present)</w:t>
      </w:r>
    </w:p>
    <w:p>
      <w:pPr>
        <w:numPr>
          <w:ilvl w:val="0"/>
          <w:numId w:val="1007"/>
        </w:numPr>
        <w:pStyle w:val="Compact"/>
      </w:pPr>
      <w:r>
        <w:t xml:space="preserve">Volunteer Mentor, Girls in STEM Initiative, Silicon Valley</w:t>
      </w:r>
    </w:p>
    <w:bookmarkEnd w:id="28"/>
    <w:bookmarkStart w:id="29" w:name="publications-and-presentations"/>
    <w:p>
      <w:pPr>
        <w:pStyle w:val="Heading3"/>
      </w:pPr>
      <w:r>
        <w:t xml:space="preserve">Publications and Presentations</w:t>
      </w:r>
    </w:p>
    <w:p>
      <w:pPr>
        <w:numPr>
          <w:ilvl w:val="0"/>
          <w:numId w:val="1008"/>
        </w:numPr>
        <w:pStyle w:val="Compact"/>
      </w:pPr>
      <w:r>
        <w:t xml:space="preserve">"Advancements in Hypersonic Vehicle Thermal Management," *Journal of Aerospace Engineering*, 2021.</w:t>
      </w:r>
    </w:p>
    <w:p>
      <w:pPr>
        <w:numPr>
          <w:ilvl w:val="0"/>
          <w:numId w:val="1008"/>
        </w:numPr>
        <w:pStyle w:val="Compact"/>
      </w:pPr>
      <w:r>
        <w:t xml:space="preserve">Presentation at the AIAA Aviation Conference, San Francisco, 2022: "AI-Driven Predictive Maintenance for Spacecraft Systems."</w:t>
      </w:r>
    </w:p>
    <w:p>
      <w:pPr>
        <w:numPr>
          <w:ilvl w:val="0"/>
          <w:numId w:val="1008"/>
        </w:numPr>
        <w:pStyle w:val="Compact"/>
      </w:pPr>
      <w:r>
        <w:t xml:space="preserve">Co-authored a technical report on sustainable aviation fuels for NASA’s Environmental Impact Assessment (2019).</w:t>
      </w:r>
    </w:p>
    <w:bookmarkEnd w:id="29"/>
    <w:bookmarkStart w:id="32" w:name="projects"/>
    <w:p>
      <w:pPr>
        <w:pStyle w:val="Heading3"/>
      </w:pPr>
      <w:r>
        <w:t xml:space="preserve">Projects</w:t>
      </w:r>
    </w:p>
    <w:bookmarkStart w:id="30" w:name="solar-powered-drone-design-2019"/>
    <w:p>
      <w:pPr>
        <w:pStyle w:val="Heading4"/>
      </w:pPr>
      <w:r>
        <w:t xml:space="preserve">Solar-Powered Drone Design, 2019</w:t>
      </w:r>
    </w:p>
    <w:p>
      <w:pPr>
        <w:pStyle w:val="FirstParagraph"/>
      </w:pPr>
      <w:r>
        <w:t xml:space="preserve">Lead engineer on a university-sponsored project to develop a solar-powered UAV for long-duration surveillance. The prototype achieved 48 hours of continuous flight, featured in *San Francisco Tech Weekly*.</w:t>
      </w:r>
    </w:p>
    <w:bookmarkEnd w:id="30"/>
    <w:bookmarkStart w:id="31" w:name="urban-air-mobility-simulation-tool-2021"/>
    <w:p>
      <w:pPr>
        <w:pStyle w:val="Heading4"/>
      </w:pPr>
      <w:r>
        <w:t xml:space="preserve">Urban Air Mobility Simulation Tool, 2021</w:t>
      </w:r>
    </w:p>
    <w:p>
      <w:pPr>
        <w:pStyle w:val="FirstParagraph"/>
      </w:pPr>
      <w:r>
        <w:t xml:space="preserve">Collaborated with local tech startups in San Francisco to create a simulation platform for eVTOL (electric vertical takeoff and landing) aircraft. The tool is now used by several companies in the region.</w:t>
      </w:r>
    </w:p>
    <w:bookmarkEnd w:id="31"/>
    <w:bookmarkEnd w:id="32"/>
    <w:bookmarkStart w:id="33" w:name="awards-and-honors"/>
    <w:p>
      <w:pPr>
        <w:pStyle w:val="Heading3"/>
      </w:pPr>
      <w:r>
        <w:t xml:space="preserve">Awards and Honors</w:t>
      </w:r>
    </w:p>
    <w:p>
      <w:pPr>
        <w:numPr>
          <w:ilvl w:val="0"/>
          <w:numId w:val="1009"/>
        </w:numPr>
        <w:pStyle w:val="Compact"/>
      </w:pPr>
      <w:r>
        <w:t xml:space="preserve">UCSF Department of Aerospace Engineering Research Excellence Award, 2020</w:t>
      </w:r>
    </w:p>
    <w:p>
      <w:pPr>
        <w:numPr>
          <w:ilvl w:val="0"/>
          <w:numId w:val="1009"/>
        </w:numPr>
        <w:pStyle w:val="Compact"/>
      </w:pPr>
      <w:r>
        <w:t xml:space="preserve">Stanford University Dean’s List, 2016–2018</w:t>
      </w:r>
    </w:p>
    <w:p>
      <w:pPr>
        <w:numPr>
          <w:ilvl w:val="0"/>
          <w:numId w:val="1009"/>
        </w:numPr>
        <w:pStyle w:val="Compact"/>
      </w:pPr>
      <w:r>
        <w:t xml:space="preserve">NASA Ames Innovation Grant Recipient, 2019</w:t>
      </w:r>
    </w:p>
    <w:bookmarkEnd w:id="33"/>
    <w:bookmarkStart w:id="34" w:name="contact-information"/>
    <w:p>
      <w:pPr>
        <w:pStyle w:val="Heading3"/>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your.email@domain.com</w:t>
      </w:r>
      <w:r>
        <w:br/>
      </w:r>
      <w:r>
        <w:rPr>
          <w:bCs/>
          <w:b/>
        </w:rPr>
        <w:t xml:space="preserve">Phone:</w:t>
      </w:r>
      <w:r>
        <w:t xml:space="preserve"> </w:t>
      </w:r>
      <w:r>
        <w:t xml:space="preserve">(555) 123-4567</w:t>
      </w:r>
      <w:r>
        <w:br/>
      </w:r>
      <w:r>
        <w:rPr>
          <w:bCs/>
          <w:b/>
        </w:rPr>
        <w:t xml:space="preserve">Location:</w:t>
      </w:r>
      <w:r>
        <w:t xml:space="preserve"> </w:t>
      </w:r>
      <w:r>
        <w:t xml:space="preserve">San Francisco, United States</w:t>
      </w:r>
    </w:p>
    <w:bookmarkEnd w:id="34"/>
    <w:p>
      <w:pPr>
        <w:pStyle w:val="BodyText"/>
      </w:pPr>
      <w:r>
        <w:t xml:space="preserve">This Curriculum Vitae is tailored for an Aerospace Engineer seeking opportunities in the United States San Francisco region. It highlights expertise in aerospace innovation, project leadership, and alignment with the tech-driven environment of Silicon Valley.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 United States San Francisco</dc:title>
  <dc:creator/>
  <dc:language>en</dc:language>
  <cp:keywords/>
  <dcterms:created xsi:type="dcterms:W3CDTF">2026-07-28T19:45:36Z</dcterms:created>
  <dcterms:modified xsi:type="dcterms:W3CDTF">2026-07-28T19:45:36Z</dcterms:modified>
</cp:coreProperties>
</file>

<file path=docProps/custom.xml><?xml version="1.0" encoding="utf-8"?>
<Properties xmlns="http://schemas.openxmlformats.org/officeDocument/2006/custom-properties" xmlns:vt="http://schemas.openxmlformats.org/officeDocument/2006/docPropsVTypes"/>
</file>