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architect-brazil-rio-de-janeiro"/>
    <w:p>
      <w:pPr>
        <w:pStyle w:val="Heading2"/>
      </w:pPr>
      <w:r>
        <w:t xml:space="preserve">Architect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Pedro Silva</w:t>
      </w:r>
      <w:r>
        <w:br/>
      </w:r>
      <w:r>
        <w:rPr>
          <w:bCs/>
          <w:b/>
        </w:rPr>
        <w:t xml:space="preserve">Email:</w:t>
      </w:r>
      <w:r>
        <w:t xml:space="preserve"> </w:t>
      </w:r>
      <w:r>
        <w:t xml:space="preserve">joaosilva.arch@riodejaneiro.br</w:t>
      </w:r>
      <w:r>
        <w:br/>
      </w:r>
      <w:r>
        <w:rPr>
          <w:bCs/>
          <w:b/>
        </w:rPr>
        <w:t xml:space="preserve">Phone:</w:t>
      </w:r>
      <w:r>
        <w:t xml:space="preserve"> </w:t>
      </w:r>
      <w:r>
        <w:t xml:space="preserve">+55 21 98765-4321</w:t>
      </w:r>
      <w:r>
        <w:br/>
      </w:r>
      <w:r>
        <w:rPr>
          <w:bCs/>
          <w:b/>
        </w:rPr>
        <w:t xml:space="preserve">Address:</w:t>
      </w:r>
      <w:r>
        <w:t xml:space="preserve"> </w:t>
      </w:r>
      <w:r>
        <w:t xml:space="preserve">Rua General Polidoro, 123 – Centro, Rio de Janeiro, RJ</w:t>
      </w:r>
    </w:p>
    <w:bookmarkEnd w:id="20"/>
    <w:bookmarkStart w:id="21" w:name="professional-summary"/>
    <w:p>
      <w:pPr>
        <w:pStyle w:val="Heading3"/>
      </w:pPr>
      <w:r>
        <w:t xml:space="preserve">Professional Summary</w:t>
      </w:r>
    </w:p>
    <w:p>
      <w:pPr>
        <w:pStyle w:val="FirstParagraph"/>
      </w:pPr>
      <w:r>
        <w:t xml:space="preserve">A seasoned Architect with over 10 years of experience in Brazil Rio de Janeiro, specializing in sustainable design and urban development. Proven expertise in managing complex architectural projects from conceptualization to execution, with a strong focus on blending modern aesthetics with cultural heritage. Committed to delivering innovative solutions that align with the unique challenges and opportunities of Brazil’s vibrant cities, particularly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Universidade Federal do Rio de Janeiro (UFRJ) – 2008–2013</w:t>
      </w:r>
      <w:r>
        <w:br/>
      </w:r>
      <w:r>
        <w:t xml:space="preserve">Thesis: "Integration of Green Spaces in High-Density Urban Areas of Brazil Rio de Janeiro."</w:t>
      </w:r>
    </w:p>
    <w:p>
      <w:pPr>
        <w:numPr>
          <w:ilvl w:val="0"/>
          <w:numId w:val="1001"/>
        </w:numPr>
        <w:pStyle w:val="Compact"/>
      </w:pPr>
      <w:r>
        <w:rPr>
          <w:bCs/>
          <w:b/>
        </w:rPr>
        <w:t xml:space="preserve">Master’s Degree in Sustainable Architecture</w:t>
      </w:r>
      <w:r>
        <w:t xml:space="preserve">, Pontifícia Universidade Católica do Rio de Janeiro (PUC-Rio) – 2014–2016</w:t>
      </w:r>
      <w:r>
        <w:br/>
      </w:r>
      <w:r>
        <w:t xml:space="preserve">Research focus: Energy-efficient design for tropical climates.</w:t>
      </w:r>
    </w:p>
    <w:bookmarkEnd w:id="22"/>
    <w:bookmarkStart w:id="23" w:name="work-experience"/>
    <w:p>
      <w:pPr>
        <w:pStyle w:val="Heading3"/>
      </w:pPr>
      <w:r>
        <w:t xml:space="preserve">Work Experience</w:t>
      </w:r>
    </w:p>
    <w:p>
      <w:pPr>
        <w:numPr>
          <w:ilvl w:val="0"/>
          <w:numId w:val="1002"/>
        </w:numPr>
        <w:pStyle w:val="Compact"/>
      </w:pPr>
      <w:r>
        <w:rPr>
          <w:bCs/>
          <w:b/>
        </w:rPr>
        <w:t xml:space="preserve">Senior Architect</w:t>
      </w:r>
      <w:r>
        <w:t xml:space="preserve">, Studio Arquitetura Rio – 2017–Present</w:t>
      </w:r>
      <w:r>
        <w:br/>
      </w:r>
      <w:r>
        <w:t xml:space="preserve">- Led the design and execution of residential and commercial projects in Rio de Janeiro, including a mixed-use complex in the Lagoa neighborhood.</w:t>
      </w:r>
      <w:r>
        <w:br/>
      </w:r>
      <w:r>
        <w:t xml:space="preserve">- Collaborated with local authorities to ensure compliance with Brazil’s urban planning regulations.</w:t>
      </w:r>
      <w:r>
        <w:br/>
      </w:r>
      <w:r>
        <w:t xml:space="preserve">- Mentored junior architects, emphasizing innovative use of materials and technologies specific to Brazil Rio de Janeiro’s climate.</w:t>
      </w:r>
    </w:p>
    <w:p>
      <w:pPr>
        <w:numPr>
          <w:ilvl w:val="0"/>
          <w:numId w:val="1002"/>
        </w:numPr>
        <w:pStyle w:val="Compact"/>
      </w:pPr>
      <w:r>
        <w:rPr>
          <w:bCs/>
          <w:b/>
        </w:rPr>
        <w:t xml:space="preserve">Architect</w:t>
      </w:r>
      <w:r>
        <w:t xml:space="preserve">, Guedes &amp; Associados – 2013–2017</w:t>
      </w:r>
      <w:r>
        <w:br/>
      </w:r>
      <w:r>
        <w:t xml:space="preserve">- Designed public infrastructure projects, such as community centers in the favelas of Rio de Janeiro, prioritizing social inclusion.</w:t>
      </w:r>
      <w:r>
        <w:br/>
      </w:r>
      <w:r>
        <w:t xml:space="preserve">- Utilized BIM (Building Information Modeling) to enhance project efficiency and reduce costs.</w:t>
      </w:r>
      <w:r>
        <w:br/>
      </w:r>
      <w:r>
        <w:t xml:space="preserve">- Participated in international conferences on urban development, representing Brazil Rio de Janeiro’s architectural community.</w:t>
      </w:r>
    </w:p>
    <w:p>
      <w:pPr>
        <w:numPr>
          <w:ilvl w:val="0"/>
          <w:numId w:val="1002"/>
        </w:numPr>
        <w:pStyle w:val="Compact"/>
      </w:pPr>
      <w:r>
        <w:rPr>
          <w:bCs/>
          <w:b/>
        </w:rPr>
        <w:t xml:space="preserve">Intern Architect</w:t>
      </w:r>
      <w:r>
        <w:t xml:space="preserve">, Studio Carioca – 2010–2013</w:t>
      </w:r>
      <w:r>
        <w:br/>
      </w:r>
      <w:r>
        <w:t xml:space="preserve">- Assisted in the preparation of technical drawings and site inspections for high-profile projects like the revitalization of the Zona Portuária.</w:t>
      </w:r>
    </w:p>
    <w:bookmarkEnd w:id="23"/>
    <w:bookmarkStart w:id="24" w:name="key-skills"/>
    <w:p>
      <w:pPr>
        <w:pStyle w:val="Heading3"/>
      </w:pPr>
      <w:r>
        <w:t xml:space="preserve">Key Skills</w:t>
      </w:r>
    </w:p>
    <w:p>
      <w:pPr>
        <w:numPr>
          <w:ilvl w:val="0"/>
          <w:numId w:val="1003"/>
        </w:numPr>
        <w:pStyle w:val="Compact"/>
      </w:pPr>
      <w:r>
        <w:t xml:space="preserve">Proficiency in AutoCAD, Revit, and Adobe Creative Suite for architectural design and visualization.</w:t>
      </w:r>
    </w:p>
    <w:p>
      <w:pPr>
        <w:numPr>
          <w:ilvl w:val="0"/>
          <w:numId w:val="1003"/>
        </w:numPr>
        <w:pStyle w:val="Compact"/>
      </w:pPr>
      <w:r>
        <w:t xml:space="preserve">Expertise in Brazilian building codes (NBR 9050) and sustainability standards (LEED and Certificação Energia).</w:t>
      </w:r>
    </w:p>
    <w:p>
      <w:pPr>
        <w:numPr>
          <w:ilvl w:val="0"/>
          <w:numId w:val="1003"/>
        </w:numPr>
        <w:pStyle w:val="Compact"/>
      </w:pPr>
      <w:r>
        <w:t xml:space="preserve">Strong understanding of Rio de Janeiro’s cultural landscape, ensuring projects reflect local identity.</w:t>
      </w:r>
    </w:p>
    <w:p>
      <w:pPr>
        <w:numPr>
          <w:ilvl w:val="0"/>
          <w:numId w:val="1003"/>
        </w:numPr>
        <w:pStyle w:val="Compact"/>
      </w:pPr>
      <w:r>
        <w:t xml:space="preserve">Project management skills with experience in budgeting, scheduling, and stakeholder coordination.</w:t>
      </w:r>
    </w:p>
    <w:p>
      <w:pPr>
        <w:numPr>
          <w:ilvl w:val="0"/>
          <w:numId w:val="1003"/>
        </w:numPr>
        <w:pStyle w:val="Compact"/>
      </w:pPr>
      <w:r>
        <w:t xml:space="preserve">Creative problem-solving abilities tailored to Brazil’s diverse environmental and socio-economic contexts.</w:t>
      </w:r>
    </w:p>
    <w:bookmarkEnd w:id="24"/>
    <w:bookmarkStart w:id="25" w:name="certifications-professional-development"/>
    <w:p>
      <w:pPr>
        <w:pStyle w:val="Heading3"/>
      </w:pPr>
      <w:r>
        <w:t xml:space="preserve">Certifications &amp; Professional Development</w:t>
      </w:r>
    </w:p>
    <w:p>
      <w:pPr>
        <w:numPr>
          <w:ilvl w:val="0"/>
          <w:numId w:val="1004"/>
        </w:numPr>
        <w:pStyle w:val="Compact"/>
      </w:pPr>
      <w:r>
        <w:rPr>
          <w:bCs/>
          <w:b/>
        </w:rPr>
        <w:t xml:space="preserve">CREA Registration (Conselho Regional de Engenharia e Agronomia)</w:t>
      </w:r>
      <w:r>
        <w:t xml:space="preserve"> </w:t>
      </w:r>
      <w:r>
        <w:t xml:space="preserve">– 2014 (License Number: 123456-RJ)</w:t>
      </w:r>
    </w:p>
    <w:p>
      <w:pPr>
        <w:numPr>
          <w:ilvl w:val="0"/>
          <w:numId w:val="1004"/>
        </w:numPr>
        <w:pStyle w:val="Compact"/>
      </w:pPr>
      <w:r>
        <w:rPr>
          <w:bCs/>
          <w:b/>
        </w:rPr>
        <w:t xml:space="preserve">LEED AP BD+C Certification</w:t>
      </w:r>
      <w:r>
        <w:t xml:space="preserve">, USGBC – 2018</w:t>
      </w:r>
    </w:p>
    <w:p>
      <w:pPr>
        <w:numPr>
          <w:ilvl w:val="0"/>
          <w:numId w:val="1004"/>
        </w:numPr>
        <w:pStyle w:val="Compact"/>
      </w:pPr>
      <w:r>
        <w:rPr>
          <w:bCs/>
          <w:b/>
        </w:rPr>
        <w:t xml:space="preserve">Courses in Parametric Design and Digital Fabrication</w:t>
      </w:r>
      <w:r>
        <w:t xml:space="preserve">, Instituto Tomie Ohtake, São Paulo – 2020</w:t>
      </w:r>
    </w:p>
    <w:p>
      <w:pPr>
        <w:numPr>
          <w:ilvl w:val="0"/>
          <w:numId w:val="1004"/>
        </w:numPr>
        <w:pStyle w:val="Compact"/>
      </w:pPr>
      <w:r>
        <w:rPr>
          <w:bCs/>
          <w:b/>
        </w:rPr>
        <w:t xml:space="preserve">Workshop on Tropical Architecture</w:t>
      </w:r>
      <w:r>
        <w:t xml:space="preserve">, Universidade Estadual do Rio de Janeiro (UERJ) – 2019</w:t>
      </w:r>
    </w:p>
    <w:bookmarkEnd w:id="25"/>
    <w:bookmarkStart w:id="26" w:name="X90a9dc37f536c01a518582a2dd0759b44c68681"/>
    <w:p>
      <w:pPr>
        <w:pStyle w:val="Heading3"/>
      </w:pPr>
      <w:r>
        <w:t xml:space="preserve">Notable Projects in Brazil Rio de Janeiro</w:t>
      </w:r>
    </w:p>
    <w:p>
      <w:pPr>
        <w:numPr>
          <w:ilvl w:val="0"/>
          <w:numId w:val="1005"/>
        </w:numPr>
        <w:pStyle w:val="Compact"/>
      </w:pPr>
      <w:r>
        <w:rPr>
          <w:bCs/>
          <w:b/>
        </w:rPr>
        <w:t xml:space="preserve">Lagoa Eco-Housing Complex (2021)</w:t>
      </w:r>
      <w:r>
        <w:br/>
      </w:r>
      <w:r>
        <w:t xml:space="preserve">Designed a sustainable residential complex integrating rainwater harvesting and solar energy systems. Recognized by the Brazilian Institute of Architects (IBA) for innovation.</w:t>
      </w:r>
    </w:p>
    <w:p>
      <w:pPr>
        <w:numPr>
          <w:ilvl w:val="0"/>
          <w:numId w:val="1005"/>
        </w:numPr>
        <w:pStyle w:val="Compact"/>
      </w:pPr>
      <w:r>
        <w:rPr>
          <w:bCs/>
          <w:b/>
        </w:rPr>
        <w:t xml:space="preserve">Requalification of Praça Mauá (2019)</w:t>
      </w:r>
      <w:r>
        <w:br/>
      </w:r>
      <w:r>
        <w:t xml:space="preserve">Led the restoration of this historic public square, balancing preservation with modern amenities to enhance community engagement.</w:t>
      </w:r>
    </w:p>
    <w:p>
      <w:pPr>
        <w:numPr>
          <w:ilvl w:val="0"/>
          <w:numId w:val="1005"/>
        </w:numPr>
        <w:pStyle w:val="Compact"/>
      </w:pPr>
      <w:r>
        <w:rPr>
          <w:bCs/>
          <w:b/>
        </w:rPr>
        <w:t xml:space="preserve">Commercial Tower in Barra da Tijuca (2018)</w:t>
      </w:r>
      <w:r>
        <w:br/>
      </w:r>
      <w:r>
        <w:t xml:space="preserve">Oversaw the construction of a 40-story office building, emphasizing energy efficiency and accessibility for diverse user groups.</w:t>
      </w:r>
    </w:p>
    <w:bookmarkEnd w:id="26"/>
    <w:bookmarkStart w:id="27"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110/120)</w:t>
      </w:r>
    </w:p>
    <w:p>
      <w:pPr>
        <w:numPr>
          <w:ilvl w:val="0"/>
          <w:numId w:val="1006"/>
        </w:numPr>
        <w:pStyle w:val="Compact"/>
      </w:pPr>
      <w:r>
        <w:t xml:space="preserve">Spanish (Intermediate)</w:t>
      </w:r>
    </w:p>
    <w:bookmarkEnd w:id="27"/>
    <w:bookmarkStart w:id="28" w:name="professional-affiliations"/>
    <w:p>
      <w:pPr>
        <w:pStyle w:val="Heading3"/>
      </w:pPr>
      <w:r>
        <w:t xml:space="preserve">Professional Affiliations</w:t>
      </w:r>
    </w:p>
    <w:p>
      <w:pPr>
        <w:numPr>
          <w:ilvl w:val="0"/>
          <w:numId w:val="1007"/>
        </w:numPr>
        <w:pStyle w:val="Compact"/>
      </w:pPr>
      <w:r>
        <w:t xml:space="preserve">Brazilian Institute of Architects (IBA) – Member since 2015</w:t>
      </w:r>
    </w:p>
    <w:p>
      <w:pPr>
        <w:numPr>
          <w:ilvl w:val="0"/>
          <w:numId w:val="1007"/>
        </w:numPr>
        <w:pStyle w:val="Compact"/>
      </w:pPr>
      <w:r>
        <w:t xml:space="preserve">Rio de Janeiro Regional Council of Architecture (CAU/RJ)</w:t>
      </w:r>
    </w:p>
    <w:p>
      <w:pPr>
        <w:numPr>
          <w:ilvl w:val="0"/>
          <w:numId w:val="1007"/>
        </w:numPr>
        <w:pStyle w:val="Compact"/>
      </w:pPr>
      <w:r>
        <w:t xml:space="preserve">International Union of Architects (UIA) – Associate member</w:t>
      </w:r>
    </w:p>
    <w:bookmarkEnd w:id="28"/>
    <w:bookmarkStart w:id="29" w:name="references"/>
    <w:p>
      <w:pPr>
        <w:pStyle w:val="Heading3"/>
      </w:pPr>
      <w:r>
        <w:t xml:space="preserve">References</w:t>
      </w:r>
    </w:p>
    <w:p>
      <w:pPr>
        <w:pStyle w:val="FirstParagraph"/>
      </w:pPr>
      <w:r>
        <w:t xml:space="preserve">Available upon request. Contact via email or phone for detailed references from past employers and clients in Brazil Rio de Janeiro.</w:t>
      </w:r>
    </w:p>
    <w:bookmarkEnd w:id="29"/>
    <w:p>
      <w:pPr>
        <w:pStyle w:val="BodyText"/>
      </w:pPr>
      <w:r>
        <w:t xml:space="preserve">This Curriculum Vitae reflects the professional journey of an Architect dedicated to advancing architectural excellence in Brazil Rio de Janeiro. The content is tailored to highlight expertise, cultural relevance, and a commitment to sustainable development in one of Brazil’s most iconic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Brazil Rio de Janeiro</dc:title>
  <dc:creator/>
  <dc:language>en</dc:language>
  <cp:keywords/>
  <dcterms:created xsi:type="dcterms:W3CDTF">2026-05-31T23:15:00Z</dcterms:created>
  <dcterms:modified xsi:type="dcterms:W3CDTF">2026-05-31T23:15:00Z</dcterms:modified>
</cp:coreProperties>
</file>

<file path=docProps/custom.xml><?xml version="1.0" encoding="utf-8"?>
<Properties xmlns="http://schemas.openxmlformats.org/officeDocument/2006/custom-properties" xmlns:vt="http://schemas.openxmlformats.org/officeDocument/2006/docPropsVTypes"/>
</file>