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China</w:t>
      </w:r>
      <w:r>
        <w:t xml:space="preserve"> </w:t>
      </w:r>
      <w:r>
        <w:t xml:space="preserve">Guangzhou</w:t>
      </w:r>
    </w:p>
    <w:bookmarkStart w:id="35" w:name="curriculum-vitae"/>
    <w:p>
      <w:pPr>
        <w:pStyle w:val="Heading1"/>
      </w:pPr>
      <w:r>
        <w:t xml:space="preserve">Curriculum Vitae</w:t>
      </w:r>
    </w:p>
    <w:bookmarkStart w:id="34" w:name="architect-china-guangzhou"/>
    <w:p>
      <w:pPr>
        <w:pStyle w:val="Heading2"/>
      </w:pPr>
      <w:r>
        <w:t xml:space="preserve">Architect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zhangwei.architect@gz.com</w:t>
      </w:r>
      <w:r>
        <w:br/>
      </w:r>
      <w:r>
        <w:rPr>
          <w:bCs/>
          <w:b/>
        </w:rPr>
        <w:t xml:space="preserve">Phone:</w:t>
      </w:r>
      <w:r>
        <w:t xml:space="preserve"> </w:t>
      </w:r>
      <w:r>
        <w:t xml:space="preserve">+86 138-1234-5678</w:t>
      </w:r>
      <w:r>
        <w:br/>
      </w:r>
      <w:r>
        <w:rPr>
          <w:bCs/>
          <w:b/>
        </w:rPr>
        <w:t xml:space="preserve">Address:</w:t>
      </w:r>
      <w:r>
        <w:t xml:space="preserve"> </w:t>
      </w:r>
      <w:r>
        <w:t xml:space="preserve">No. 45, Tianhe Road, Guangzhou, China</w:t>
      </w:r>
    </w:p>
    <w:bookmarkEnd w:id="20"/>
    <w:bookmarkStart w:id="21" w:name="objective"/>
    <w:p>
      <w:pPr>
        <w:pStyle w:val="Heading3"/>
      </w:pPr>
      <w:r>
        <w:t xml:space="preserve">Objective</w:t>
      </w:r>
    </w:p>
    <w:p>
      <w:pPr>
        <w:pStyle w:val="FirstParagraph"/>
      </w:pPr>
      <w:r>
        <w:t xml:space="preserve">A dedicated and innovative Architect with over a decade of experience in designing sustainable and culturally resonant structures. Committed to advancing architectural excellence in China Guangzhou, where I aim to contribute to the city's dynamic urban development through creative solutions that blend modernity with tradition.</w:t>
      </w:r>
    </w:p>
    <w:bookmarkEnd w:id="21"/>
    <w:bookmarkStart w:id="22" w:name="professional-summary"/>
    <w:p>
      <w:pPr>
        <w:pStyle w:val="Heading3"/>
      </w:pPr>
      <w:r>
        <w:t xml:space="preserve">Professional Summary</w:t>
      </w:r>
    </w:p>
    <w:p>
      <w:pPr>
        <w:pStyle w:val="FirstParagraph"/>
      </w:pPr>
      <w:r>
        <w:t xml:space="preserve">As an Architect specializing in commercial, residential, and public infrastructure projects in China Guangzhou, I have consistently delivered designs that meet the highest standards of functionality, aesthetics, and environmental responsibility. My work is rooted in a deep understanding of local regulations, cultural contexts, and the unique challenges of urban environments. With expertise in BIM (Building Information Modeling), LEED certification processes, and sustainable design practices tailored to Guangzhou’s climate and socio-economic landscape.</w:t>
      </w:r>
    </w:p>
    <w:bookmarkEnd w:id="22"/>
    <w:bookmarkStart w:id="23" w:name="education"/>
    <w:p>
      <w:pPr>
        <w:pStyle w:val="Heading3"/>
      </w:pPr>
      <w:r>
        <w:t xml:space="preserve">Education</w:t>
      </w:r>
    </w:p>
    <w:p>
      <w:pPr>
        <w:numPr>
          <w:ilvl w:val="0"/>
          <w:numId w:val="1001"/>
        </w:numPr>
        <w:pStyle w:val="Compact"/>
      </w:pPr>
      <w:r>
        <w:rPr>
          <w:bCs/>
          <w:b/>
        </w:rPr>
        <w:t xml:space="preserve">Bachelor of Architecture</w:t>
      </w:r>
      <w:r>
        <w:t xml:space="preserve">, Tsinghua University, Beijing, China (2008–2012)</w:t>
      </w:r>
    </w:p>
    <w:p>
      <w:pPr>
        <w:numPr>
          <w:ilvl w:val="0"/>
          <w:numId w:val="1001"/>
        </w:numPr>
        <w:pStyle w:val="Compact"/>
      </w:pPr>
      <w:r>
        <w:rPr>
          <w:bCs/>
          <w:b/>
        </w:rPr>
        <w:t xml:space="preserve">Masters in Sustainable Urban Design</w:t>
      </w:r>
      <w:r>
        <w:t xml:space="preserve">, Tongji University, Shanghai, China (2013–2015)</w:t>
      </w:r>
    </w:p>
    <w:bookmarkEnd w:id="23"/>
    <w:bookmarkStart w:id="27" w:name="professional-experience"/>
    <w:p>
      <w:pPr>
        <w:pStyle w:val="Heading3"/>
      </w:pPr>
      <w:r>
        <w:t xml:space="preserve">Professional Experience</w:t>
      </w:r>
    </w:p>
    <w:bookmarkStart w:id="24" w:name="senior-architect"/>
    <w:p>
      <w:pPr>
        <w:pStyle w:val="Heading4"/>
      </w:pPr>
      <w:r>
        <w:t xml:space="preserve">Senior Architect</w:t>
      </w:r>
    </w:p>
    <w:p>
      <w:pPr>
        <w:pStyle w:val="FirstParagraph"/>
      </w:pPr>
      <w:r>
        <w:rPr>
          <w:iCs/>
          <w:i/>
        </w:rPr>
        <w:t xml:space="preserve">GZ Design Studio | China Guangzhou</w:t>
      </w:r>
    </w:p>
    <w:p>
      <w:pPr>
        <w:pStyle w:val="BodyText"/>
      </w:pPr>
      <w:r>
        <w:rPr>
          <w:bCs/>
          <w:b/>
        </w:rPr>
        <w:t xml:space="preserve">2018–Present</w:t>
      </w:r>
    </w:p>
    <w:p>
      <w:pPr>
        <w:numPr>
          <w:ilvl w:val="0"/>
          <w:numId w:val="1002"/>
        </w:numPr>
        <w:pStyle w:val="Compact"/>
      </w:pPr>
      <w:r>
        <w:t xml:space="preserve">Lead design and project management for 20+ commercial and residential developments in Guangzhou, including the Guangzhou Skyline Tower (2021) and the Pearl River Eco-Resort (2023).</w:t>
      </w:r>
    </w:p>
    <w:p>
      <w:pPr>
        <w:numPr>
          <w:ilvl w:val="0"/>
          <w:numId w:val="1002"/>
        </w:numPr>
        <w:pStyle w:val="Compact"/>
      </w:pPr>
      <w:r>
        <w:t xml:space="preserve">Collaborated with local governments to align projects with Guangzhou’s urban planning policies, ensuring compliance with zoning laws and environmental standards.</w:t>
      </w:r>
    </w:p>
    <w:p>
      <w:pPr>
        <w:numPr>
          <w:ilvl w:val="0"/>
          <w:numId w:val="1002"/>
        </w:numPr>
        <w:pStyle w:val="Compact"/>
      </w:pPr>
      <w:r>
        <w:t xml:space="preserve">Spearheaded the integration of smart building technologies in high-rise residential complexes, enhancing energy efficiency by 30%.</w:t>
      </w:r>
    </w:p>
    <w:bookmarkEnd w:id="24"/>
    <w:bookmarkStart w:id="25" w:name="architectural-designer"/>
    <w:p>
      <w:pPr>
        <w:pStyle w:val="Heading4"/>
      </w:pPr>
      <w:r>
        <w:t xml:space="preserve">Architectural Designer</w:t>
      </w:r>
    </w:p>
    <w:p>
      <w:pPr>
        <w:pStyle w:val="FirstParagraph"/>
      </w:pPr>
      <w:r>
        <w:rPr>
          <w:iCs/>
          <w:i/>
        </w:rPr>
        <w:t xml:space="preserve">Guangdong Architectural Design Institute | China Guangzhou</w:t>
      </w:r>
    </w:p>
    <w:p>
      <w:pPr>
        <w:pStyle w:val="BodyText"/>
      </w:pPr>
      <w:r>
        <w:rPr>
          <w:bCs/>
          <w:b/>
        </w:rPr>
        <w:t xml:space="preserve">2015–2018</w:t>
      </w:r>
    </w:p>
    <w:p>
      <w:pPr>
        <w:numPr>
          <w:ilvl w:val="0"/>
          <w:numId w:val="1003"/>
        </w:numPr>
        <w:pStyle w:val="Compact"/>
      </w:pPr>
      <w:r>
        <w:t xml:space="preserve">Contributed to the design of the Guangzhou Art Museum (2017), a project that received national recognition for its innovative use of local materials and cultural symbolism.</w:t>
      </w:r>
    </w:p>
    <w:p>
      <w:pPr>
        <w:numPr>
          <w:ilvl w:val="0"/>
          <w:numId w:val="1003"/>
        </w:numPr>
        <w:pStyle w:val="Compact"/>
      </w:pPr>
      <w:r>
        <w:t xml:space="preserve">Conducted site analyses and feasibility studies for infrastructure projects, including the Guangzhou Metro Expansion (Phase 3).</w:t>
      </w:r>
    </w:p>
    <w:p>
      <w:pPr>
        <w:numPr>
          <w:ilvl w:val="0"/>
          <w:numId w:val="1003"/>
        </w:numPr>
        <w:pStyle w:val="Compact"/>
      </w:pPr>
      <w:r>
        <w:t xml:space="preserve">Developed 3D models and renderings using AutoCAD and Revit, ensuring alignment with client specifications and Guangzhou’s urban development goals.</w:t>
      </w:r>
    </w:p>
    <w:bookmarkEnd w:id="25"/>
    <w:bookmarkStart w:id="26" w:name="intern-architect"/>
    <w:p>
      <w:pPr>
        <w:pStyle w:val="Heading4"/>
      </w:pPr>
      <w:r>
        <w:t xml:space="preserve">Intern Architect</w:t>
      </w:r>
    </w:p>
    <w:p>
      <w:pPr>
        <w:pStyle w:val="FirstParagraph"/>
      </w:pPr>
      <w:r>
        <w:rPr>
          <w:iCs/>
          <w:i/>
        </w:rPr>
        <w:t xml:space="preserve">China Construction Design Group | China Guangzhou</w:t>
      </w:r>
    </w:p>
    <w:p>
      <w:pPr>
        <w:pStyle w:val="BodyText"/>
      </w:pPr>
      <w:r>
        <w:rPr>
          <w:bCs/>
          <w:b/>
        </w:rPr>
        <w:t xml:space="preserve">2012–2015</w:t>
      </w:r>
    </w:p>
    <w:p>
      <w:pPr>
        <w:numPr>
          <w:ilvl w:val="0"/>
          <w:numId w:val="1004"/>
        </w:numPr>
        <w:pStyle w:val="Compact"/>
      </w:pPr>
      <w:r>
        <w:t xml:space="preserve">Supported senior architects in drafting technical drawings and site supervision for mixed-use complexes in the city center.</w:t>
      </w:r>
    </w:p>
    <w:p>
      <w:pPr>
        <w:numPr>
          <w:ilvl w:val="0"/>
          <w:numId w:val="1004"/>
        </w:numPr>
        <w:pStyle w:val="Compact"/>
      </w:pPr>
      <w:r>
        <w:t xml:space="preserve">Gained hands-on experience with traditional Chinese architectural elements, such as courtyards and bamboo motifs, which were incorporated into modern designs.</w:t>
      </w:r>
    </w:p>
    <w:bookmarkEnd w:id="26"/>
    <w:bookmarkEnd w:id="27"/>
    <w:bookmarkStart w:id="28" w:name="key-projects-in-china-guangzhou"/>
    <w:p>
      <w:pPr>
        <w:pStyle w:val="Heading3"/>
      </w:pPr>
      <w:r>
        <w:t xml:space="preserve">Key Projects in China Guangzhou</w:t>
      </w:r>
    </w:p>
    <w:p>
      <w:pPr>
        <w:numPr>
          <w:ilvl w:val="0"/>
          <w:numId w:val="1005"/>
        </w:numPr>
        <w:pStyle w:val="Compact"/>
      </w:pPr>
      <w:r>
        <w:rPr>
          <w:bCs/>
          <w:b/>
        </w:rPr>
        <w:t xml:space="preserve">Guangzhou Skyline Tower (2021)</w:t>
      </w:r>
      <w:r>
        <w:t xml:space="preserve">: A 60-story commercial skyscraper designed to minimize carbon emissions through green roofs and solar panel integration.</w:t>
      </w:r>
    </w:p>
    <w:p>
      <w:pPr>
        <w:numPr>
          <w:ilvl w:val="0"/>
          <w:numId w:val="1005"/>
        </w:numPr>
        <w:pStyle w:val="Compact"/>
      </w:pPr>
      <w:r>
        <w:rPr>
          <w:bCs/>
          <w:b/>
        </w:rPr>
        <w:t xml:space="preserve">Pearl River Eco-Resort (2023)</w:t>
      </w:r>
      <w:r>
        <w:t xml:space="preserve">: A luxury resort complex that blends modern architecture with traditional Guangdong-style gardens, emphasizing water conservation and local biodiversity.</w:t>
      </w:r>
    </w:p>
    <w:p>
      <w:pPr>
        <w:numPr>
          <w:ilvl w:val="0"/>
          <w:numId w:val="1005"/>
        </w:numPr>
        <w:pStyle w:val="Compact"/>
      </w:pPr>
      <w:r>
        <w:rPr>
          <w:bCs/>
          <w:b/>
        </w:rPr>
        <w:t xml:space="preserve">Guangzhou Art Museum (2017)</w:t>
      </w:r>
      <w:r>
        <w:t xml:space="preserve">: A cultural landmark featuring a façade inspired by the city’s historical trade routes, earning awards for its sustainable design.</w:t>
      </w:r>
    </w:p>
    <w:bookmarkEnd w:id="28"/>
    <w:bookmarkStart w:id="29" w:name="skills"/>
    <w:p>
      <w:pPr>
        <w:pStyle w:val="Heading3"/>
      </w:pPr>
      <w:r>
        <w:t xml:space="preserve">Skills</w:t>
      </w:r>
    </w:p>
    <w:p>
      <w:pPr>
        <w:numPr>
          <w:ilvl w:val="0"/>
          <w:numId w:val="1006"/>
        </w:numPr>
        <w:pStyle w:val="Compact"/>
      </w:pPr>
      <w:r>
        <w:t xml:space="preserve">Proficient in AutoCAD, Revit, SketchUp, and Adobe Creative Suite</w:t>
      </w:r>
    </w:p>
    <w:p>
      <w:pPr>
        <w:numPr>
          <w:ilvl w:val="0"/>
          <w:numId w:val="1006"/>
        </w:numPr>
        <w:pStyle w:val="Compact"/>
      </w:pPr>
      <w:r>
        <w:t xml:space="preserve">Expertise in LEED and Green Building certification processes</w:t>
      </w:r>
    </w:p>
    <w:p>
      <w:pPr>
        <w:numPr>
          <w:ilvl w:val="0"/>
          <w:numId w:val="1006"/>
        </w:numPr>
        <w:pStyle w:val="Compact"/>
      </w:pPr>
      <w:r>
        <w:t xml:space="preserve">Strong knowledge of Chinese architectural codes and Guangzhou-specific regulations</w:t>
      </w:r>
    </w:p>
    <w:p>
      <w:pPr>
        <w:numPr>
          <w:ilvl w:val="0"/>
          <w:numId w:val="1006"/>
        </w:numPr>
        <w:pStyle w:val="Compact"/>
      </w:pPr>
      <w:r>
        <w:t xml:space="preserve">Cultural sensitivity to incorporate traditional elements into contemporary designs</w:t>
      </w:r>
    </w:p>
    <w:bookmarkEnd w:id="29"/>
    <w:bookmarkStart w:id="30" w:name="certifications"/>
    <w:p>
      <w:pPr>
        <w:pStyle w:val="Heading3"/>
      </w:pPr>
      <w:r>
        <w:t xml:space="preserve">Certifications</w:t>
      </w:r>
    </w:p>
    <w:p>
      <w:pPr>
        <w:numPr>
          <w:ilvl w:val="0"/>
          <w:numId w:val="1007"/>
        </w:numPr>
        <w:pStyle w:val="Compact"/>
      </w:pPr>
      <w:r>
        <w:t xml:space="preserve">LEED AP (Leadership in Energy and Environmental Design Accredited Professional)</w:t>
      </w:r>
    </w:p>
    <w:p>
      <w:pPr>
        <w:numPr>
          <w:ilvl w:val="0"/>
          <w:numId w:val="1007"/>
        </w:numPr>
        <w:pStyle w:val="Compact"/>
      </w:pPr>
      <w:r>
        <w:t xml:space="preserve">Registered Architect, Guangdong Province (2016)</w:t>
      </w:r>
    </w:p>
    <w:p>
      <w:pPr>
        <w:numPr>
          <w:ilvl w:val="0"/>
          <w:numId w:val="1007"/>
        </w:numPr>
        <w:pStyle w:val="Compact"/>
      </w:pPr>
      <w:r>
        <w:t xml:space="preserve">Certified BIM Manager (2020)</w:t>
      </w:r>
    </w:p>
    <w:bookmarkEnd w:id="30"/>
    <w:bookmarkStart w:id="31" w:name="languages"/>
    <w:p>
      <w:pPr>
        <w:pStyle w:val="Heading3"/>
      </w:pPr>
      <w:r>
        <w:t xml:space="preserve">Languages</w:t>
      </w:r>
    </w:p>
    <w:p>
      <w:pPr>
        <w:numPr>
          <w:ilvl w:val="0"/>
          <w:numId w:val="1008"/>
        </w:numPr>
        <w:pStyle w:val="Compact"/>
      </w:pPr>
      <w:r>
        <w:t xml:space="preserve">Mandarin Chinese (Native)</w:t>
      </w:r>
    </w:p>
    <w:p>
      <w:pPr>
        <w:numPr>
          <w:ilvl w:val="0"/>
          <w:numId w:val="1008"/>
        </w:numPr>
        <w:pStyle w:val="Compact"/>
      </w:pPr>
      <w:r>
        <w:t xml:space="preserve">English (Fluent)</w:t>
      </w:r>
    </w:p>
    <w:p>
      <w:pPr>
        <w:numPr>
          <w:ilvl w:val="0"/>
          <w:numId w:val="1008"/>
        </w:numPr>
        <w:pStyle w:val="Compact"/>
      </w:pPr>
      <w:r>
        <w:t xml:space="preserve">Spanish (Basic)</w:t>
      </w:r>
    </w:p>
    <w:bookmarkEnd w:id="31"/>
    <w:bookmarkStart w:id="32" w:name="professional-affiliations"/>
    <w:p>
      <w:pPr>
        <w:pStyle w:val="Heading3"/>
      </w:pPr>
      <w:r>
        <w:t xml:space="preserve">Professional Affiliations</w:t>
      </w:r>
    </w:p>
    <w:p>
      <w:pPr>
        <w:numPr>
          <w:ilvl w:val="0"/>
          <w:numId w:val="1009"/>
        </w:numPr>
        <w:pStyle w:val="Compact"/>
      </w:pPr>
      <w:r>
        <w:t xml:space="preserve">Member, China Architectural Society (2015–Present)</w:t>
      </w:r>
    </w:p>
    <w:p>
      <w:pPr>
        <w:numPr>
          <w:ilvl w:val="0"/>
          <w:numId w:val="1009"/>
        </w:numPr>
        <w:pStyle w:val="Compact"/>
      </w:pPr>
      <w:r>
        <w:t xml:space="preserve">Member, Guangzhou Urban Designers Association (2017–Present)</w:t>
      </w:r>
    </w:p>
    <w:bookmarkEnd w:id="32"/>
    <w:bookmarkStart w:id="33" w:name="additional-information"/>
    <w:p>
      <w:pPr>
        <w:pStyle w:val="Heading3"/>
      </w:pPr>
      <w:r>
        <w:t xml:space="preserve">Additional Information</w:t>
      </w:r>
    </w:p>
    <w:p>
      <w:pPr>
        <w:pStyle w:val="FirstParagraph"/>
      </w:pPr>
      <w:r>
        <w:t xml:space="preserve">Passionate about mentoring young architects and regularly participates in workshops and seminars in China Guangzhou to share knowledge on sustainable design. A firm believer in the role of architecture as a catalyst for social and environmental change, with a vision to shape the future skyline of Guangzhou through innovative, people-centric designs.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China Guangzhou</dc:title>
  <dc:creator/>
  <dc:language>en</dc:language>
  <cp:keywords/>
  <dcterms:created xsi:type="dcterms:W3CDTF">2026-05-31T16:03:23Z</dcterms:created>
  <dcterms:modified xsi:type="dcterms:W3CDTF">2026-05-31T16:03:23Z</dcterms:modified>
</cp:coreProperties>
</file>

<file path=docProps/custom.xml><?xml version="1.0" encoding="utf-8"?>
<Properties xmlns="http://schemas.openxmlformats.org/officeDocument/2006/custom-properties" xmlns:vt="http://schemas.openxmlformats.org/officeDocument/2006/docPropsVTypes"/>
</file>