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32" w:name="architect-colombia-bogotá"/>
    <w:p>
      <w:pPr>
        <w:pStyle w:val="Heading2"/>
      </w:pPr>
      <w:r>
        <w:t xml:space="preserve">Architect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Sebastián Méndez Rojas</w:t>
      </w:r>
      <w:r>
        <w:br/>
      </w:r>
      <w:r>
        <w:rPr>
          <w:bCs/>
          <w:b/>
        </w:rPr>
        <w:t xml:space="preserve">Address:</w:t>
      </w:r>
      <w:r>
        <w:t xml:space="preserve"> </w:t>
      </w:r>
      <w:r>
        <w:t xml:space="preserve">Calle 123 #45-67, Bogotá, Colombia</w:t>
      </w:r>
      <w:r>
        <w:br/>
      </w:r>
      <w:r>
        <w:rPr>
          <w:bCs/>
          <w:b/>
        </w:rPr>
        <w:t xml:space="preserve">Email:</w:t>
      </w:r>
      <w:r>
        <w:t xml:space="preserve"> </w:t>
      </w:r>
      <w:r>
        <w:t xml:space="preserve">juan.mendez@example.com</w:t>
      </w:r>
      <w:r>
        <w:br/>
      </w:r>
      <w:r>
        <w:rPr>
          <w:bCs/>
          <w:b/>
        </w:rPr>
        <w:t xml:space="preserve">Phone:</w:t>
      </w:r>
      <w:r>
        <w:t xml:space="preserve"> </w:t>
      </w:r>
      <w:r>
        <w:t xml:space="preserve">+57 300 123 4567</w:t>
      </w:r>
      <w:r>
        <w:br/>
      </w:r>
      <w:r>
        <w:rPr>
          <w:bCs/>
          <w:b/>
        </w:rPr>
        <w:t xml:space="preserve">LinkedIn:</w:t>
      </w:r>
      <w:r>
        <w:t xml:space="preserve"> </w:t>
      </w:r>
      <w:r>
        <w:t xml:space="preserve">linkedin.com/in/juanmendezarchitect</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designing functional, sustainable, and culturally resonant spaces in Colombia Bogotá. Specialized in urban planning, residential complexes, and public infrastructure projects. Proven track record of leading teams to deliver high-quality architectural solutions that align with local regulations, environmental standards, and the unique needs of Bogotá’s dynamic urban landscape. Committed to advancing architectural excellence while fostering community engagement and ecological responsibility.</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Universidad Nacional de Colombia, Bogotá (2008–2013)</w:t>
      </w:r>
    </w:p>
    <w:p>
      <w:pPr>
        <w:numPr>
          <w:ilvl w:val="0"/>
          <w:numId w:val="1001"/>
        </w:numPr>
        <w:pStyle w:val="Compact"/>
      </w:pPr>
      <w:r>
        <w:rPr>
          <w:bCs/>
          <w:b/>
        </w:rPr>
        <w:t xml:space="preserve">Master’s in Urban Design</w:t>
      </w:r>
      <w:r>
        <w:t xml:space="preserve">, Pontificia Universidad Javeriana, Bogotá (2014–2016)</w:t>
      </w:r>
    </w:p>
    <w:p>
      <w:pPr>
        <w:numPr>
          <w:ilvl w:val="0"/>
          <w:numId w:val="1001"/>
        </w:numPr>
        <w:pStyle w:val="Compact"/>
      </w:pPr>
      <w:r>
        <w:rPr>
          <w:bCs/>
          <w:b/>
        </w:rPr>
        <w:t xml:space="preserve">Certification in Sustainable Architecture</w:t>
      </w:r>
      <w:r>
        <w:t xml:space="preserve">, Green Building Council Colombia (2017)</w:t>
      </w:r>
    </w:p>
    <w:bookmarkEnd w:id="22"/>
    <w:bookmarkStart w:id="26" w:name="professional-experience"/>
    <w:p>
      <w:pPr>
        <w:pStyle w:val="Heading3"/>
      </w:pPr>
      <w:r>
        <w:t xml:space="preserve">Professional Experience</w:t>
      </w:r>
    </w:p>
    <w:bookmarkStart w:id="23" w:name="X81878a386d881928977b90a47917ad62a6e0a02"/>
    <w:p>
      <w:pPr>
        <w:pStyle w:val="Heading4"/>
      </w:pPr>
      <w:r>
        <w:t xml:space="preserve">Lead Architect | Studio Arquitectónico Bogotá</w:t>
      </w:r>
    </w:p>
    <w:p>
      <w:pPr>
        <w:pStyle w:val="FirstParagraph"/>
      </w:pPr>
      <w:r>
        <w:rPr>
          <w:iCs/>
          <w:i/>
        </w:rPr>
        <w:t xml:space="preserve">January 2018 – Present</w:t>
      </w:r>
    </w:p>
    <w:p>
      <w:pPr>
        <w:numPr>
          <w:ilvl w:val="0"/>
          <w:numId w:val="1002"/>
        </w:numPr>
        <w:pStyle w:val="Compact"/>
      </w:pPr>
      <w:r>
        <w:t xml:space="preserve">Directed the design and execution of over 50 residential and commercial projects in Colombia Bogotá, emphasizing modern aesthetics and energy efficiency.</w:t>
      </w:r>
    </w:p>
    <w:p>
      <w:pPr>
        <w:numPr>
          <w:ilvl w:val="0"/>
          <w:numId w:val="1002"/>
        </w:numPr>
        <w:pStyle w:val="Compact"/>
      </w:pPr>
      <w:r>
        <w:t xml:space="preserve">Collaborated with municipal authorities to ensure compliance with Bogotá’s urban development regulations and zoning laws.</w:t>
      </w:r>
    </w:p>
    <w:p>
      <w:pPr>
        <w:numPr>
          <w:ilvl w:val="0"/>
          <w:numId w:val="1002"/>
        </w:numPr>
        <w:pStyle w:val="Compact"/>
      </w:pPr>
      <w:r>
        <w:t xml:space="preserve">Led a team of 15 architects and technicians, mentoring junior professionals while maintaining high standards of quality and innovation.</w:t>
      </w:r>
    </w:p>
    <w:p>
      <w:pPr>
        <w:numPr>
          <w:ilvl w:val="0"/>
          <w:numId w:val="1002"/>
        </w:numPr>
        <w:pStyle w:val="Compact"/>
      </w:pPr>
      <w:r>
        <w:t xml:space="preserve">Participated in the design of the "Parque Central de Bosa" project, recognized as a model for sustainable urban green spaces in Colombia Bogotá.</w:t>
      </w:r>
    </w:p>
    <w:bookmarkEnd w:id="23"/>
    <w:bookmarkStart w:id="24" w:name="X3fe1c610f18cfbea76ff544e141e89c8598beee"/>
    <w:p>
      <w:pPr>
        <w:pStyle w:val="Heading4"/>
      </w:pPr>
      <w:r>
        <w:t xml:space="preserve">Senior Architect | Grupo Constructor Andino</w:t>
      </w:r>
    </w:p>
    <w:p>
      <w:pPr>
        <w:pStyle w:val="FirstParagraph"/>
      </w:pPr>
      <w:r>
        <w:rPr>
          <w:iCs/>
          <w:i/>
        </w:rPr>
        <w:t xml:space="preserve">June 2013 – December 2017</w:t>
      </w:r>
    </w:p>
    <w:p>
      <w:pPr>
        <w:numPr>
          <w:ilvl w:val="0"/>
          <w:numId w:val="1003"/>
        </w:numPr>
        <w:pStyle w:val="Compact"/>
      </w:pPr>
      <w:r>
        <w:t xml:space="preserve">Contributed to the development of mixed-use complexes in Bogotá’s urban corridors, integrating residential, retail, and office spaces.</w:t>
      </w:r>
    </w:p>
    <w:p>
      <w:pPr>
        <w:numPr>
          <w:ilvl w:val="0"/>
          <w:numId w:val="1003"/>
        </w:numPr>
        <w:pStyle w:val="Compact"/>
      </w:pPr>
      <w:r>
        <w:t xml:space="preserve">Managed the architectural documentation for the "Torre Innovación" project, a 40-story skyscraper that became a landmark in Bogotá’s financial district.</w:t>
      </w:r>
    </w:p>
    <w:p>
      <w:pPr>
        <w:numPr>
          <w:ilvl w:val="0"/>
          <w:numId w:val="1003"/>
        </w:numPr>
        <w:pStyle w:val="Compact"/>
      </w:pPr>
      <w:r>
        <w:t xml:space="preserve">Implemented BIM (Building Information Modeling) techniques to streamline design processes and reduce construction delays.</w:t>
      </w:r>
    </w:p>
    <w:bookmarkEnd w:id="24"/>
    <w:bookmarkStart w:id="25" w:name="X083b336bf8c05f8dcbe3bd5fe62dde61a9dc6d1"/>
    <w:p>
      <w:pPr>
        <w:pStyle w:val="Heading4"/>
      </w:pPr>
      <w:r>
        <w:t xml:space="preserve">Junior Architect | Oficina Técnica de Diseño</w:t>
      </w:r>
    </w:p>
    <w:p>
      <w:pPr>
        <w:pStyle w:val="FirstParagraph"/>
      </w:pPr>
      <w:r>
        <w:rPr>
          <w:iCs/>
          <w:i/>
        </w:rPr>
        <w:t xml:space="preserve">July 2010 – May 2013</w:t>
      </w:r>
    </w:p>
    <w:p>
      <w:pPr>
        <w:numPr>
          <w:ilvl w:val="0"/>
          <w:numId w:val="1004"/>
        </w:numPr>
        <w:pStyle w:val="Compact"/>
      </w:pPr>
      <w:r>
        <w:t xml:space="preserve">Assisted in the conceptualization and drafting of architectural plans for public infrastructure, including schools and community centers in Bogotá’s underserved areas.</w:t>
      </w:r>
    </w:p>
    <w:p>
      <w:pPr>
        <w:numPr>
          <w:ilvl w:val="0"/>
          <w:numId w:val="1004"/>
        </w:numPr>
        <w:pStyle w:val="Compact"/>
      </w:pPr>
      <w:r>
        <w:t xml:space="preserve">Supported the preparation of technical specifications for projects funded by the Bogotá Mayor’s Office, ensuring alignment with municipal development goals.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Revit, SketchUp, Adobe Creative Suite, GIS (ArcGIS)</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Certifications:</w:t>
      </w:r>
      <w:r>
        <w:t xml:space="preserve"> </w:t>
      </w:r>
      <w:r>
        <w:t xml:space="preserve">LEED AP, ISO 14001 Environmental Management</w:t>
      </w:r>
    </w:p>
    <w:bookmarkEnd w:id="27"/>
    <w:bookmarkStart w:id="28" w:name="projects-in-colombia-bogotá"/>
    <w:p>
      <w:pPr>
        <w:pStyle w:val="Heading3"/>
      </w:pPr>
      <w:r>
        <w:t xml:space="preserve">Projects in Colombia Bogotá</w:t>
      </w:r>
    </w:p>
    <w:p>
      <w:pPr>
        <w:numPr>
          <w:ilvl w:val="0"/>
          <w:numId w:val="1006"/>
        </w:numPr>
        <w:pStyle w:val="Compact"/>
      </w:pPr>
      <w:r>
        <w:rPr>
          <w:bCs/>
          <w:b/>
        </w:rPr>
        <w:t xml:space="preserve">"Residencias del Parque"</w:t>
      </w:r>
      <w:r>
        <w:t xml:space="preserve">: A high-rise residential complex in the Chapinero neighborhood, integrating green roofs and rainwater harvesting systems. Completed in 2020.</w:t>
      </w:r>
    </w:p>
    <w:p>
      <w:pPr>
        <w:numPr>
          <w:ilvl w:val="0"/>
          <w:numId w:val="1006"/>
        </w:numPr>
        <w:pStyle w:val="Compact"/>
      </w:pPr>
      <w:r>
        <w:rPr>
          <w:bCs/>
          <w:b/>
        </w:rPr>
        <w:t xml:space="preserve">"Centro Cultural Bocagrande"</w:t>
      </w:r>
      <w:r>
        <w:t xml:space="preserve">: A community hub designed to revitalize the Bocagrande district, featuring flexible spaces for art exhibitions, workshops, and public events.</w:t>
      </w:r>
    </w:p>
    <w:p>
      <w:pPr>
        <w:numPr>
          <w:ilvl w:val="0"/>
          <w:numId w:val="1006"/>
        </w:numPr>
        <w:pStyle w:val="Compact"/>
      </w:pPr>
      <w:r>
        <w:rPr>
          <w:bCs/>
          <w:b/>
        </w:rPr>
        <w:t xml:space="preserve">"Viviendas Sostenibles para Población Vulnerable"</w:t>
      </w:r>
      <w:r>
        <w:t xml:space="preserve">: A social housing initiative in Kennedy, focused on affordable and eco-friendly design solutions tailored to Bogotá’s climate.</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Colombian Association of Architects (ACCO)</w:t>
      </w:r>
      <w:r>
        <w:t xml:space="preserve"> </w:t>
      </w:r>
      <w:r>
        <w:t xml:space="preserve">– Member since 2014</w:t>
      </w:r>
    </w:p>
    <w:p>
      <w:pPr>
        <w:numPr>
          <w:ilvl w:val="0"/>
          <w:numId w:val="1007"/>
        </w:numPr>
        <w:pStyle w:val="Compact"/>
      </w:pPr>
      <w:r>
        <w:rPr>
          <w:bCs/>
          <w:b/>
        </w:rPr>
        <w:t xml:space="preserve">Bogotá Urban Development Council</w:t>
      </w:r>
      <w:r>
        <w:t xml:space="preserve"> </w:t>
      </w:r>
      <w:r>
        <w:t xml:space="preserve">– Volunteer Architect, 2019–2023</w:t>
      </w:r>
    </w:p>
    <w:p>
      <w:pPr>
        <w:numPr>
          <w:ilvl w:val="0"/>
          <w:numId w:val="1007"/>
        </w:numPr>
        <w:pStyle w:val="Compact"/>
      </w:pPr>
      <w:r>
        <w:rPr>
          <w:bCs/>
          <w:b/>
        </w:rPr>
        <w:t xml:space="preserve">International Federation of Architecture (UIA)</w:t>
      </w:r>
      <w:r>
        <w:t xml:space="preserve"> </w:t>
      </w:r>
      <w:r>
        <w:t xml:space="preserve">– Associate Member</w:t>
      </w:r>
    </w:p>
    <w:bookmarkEnd w:id="29"/>
    <w:bookmarkStart w:id="30" w:name="awards-and-recognitions"/>
    <w:p>
      <w:pPr>
        <w:pStyle w:val="Heading3"/>
      </w:pPr>
      <w:r>
        <w:t xml:space="preserve">Awards and Recognitions</w:t>
      </w:r>
    </w:p>
    <w:p>
      <w:pPr>
        <w:numPr>
          <w:ilvl w:val="0"/>
          <w:numId w:val="1008"/>
        </w:numPr>
        <w:pStyle w:val="Compact"/>
      </w:pPr>
      <w:r>
        <w:rPr>
          <w:bCs/>
          <w:b/>
        </w:rPr>
        <w:t xml:space="preserve">2021 Best Architectural Design in Bogotá</w:t>
      </w:r>
      <w:r>
        <w:t xml:space="preserve">, awarded by the Bogotá Chamber of Commerce.</w:t>
      </w:r>
    </w:p>
    <w:p>
      <w:pPr>
        <w:numPr>
          <w:ilvl w:val="0"/>
          <w:numId w:val="1008"/>
        </w:numPr>
        <w:pStyle w:val="Compact"/>
      </w:pPr>
      <w:r>
        <w:rPr>
          <w:bCs/>
          <w:b/>
        </w:rPr>
        <w:t xml:space="preserve">2019 Green Building Innovation Award</w:t>
      </w:r>
      <w:r>
        <w:t xml:space="preserve">, presented by the Colombian Green Building Council for the "Residencias del Parque" project.</w:t>
      </w:r>
    </w:p>
    <w:p>
      <w:pPr>
        <w:numPr>
          <w:ilvl w:val="0"/>
          <w:numId w:val="1008"/>
        </w:numPr>
        <w:pStyle w:val="Compact"/>
      </w:pPr>
      <w:r>
        <w:rPr>
          <w:bCs/>
          <w:b/>
        </w:rPr>
        <w:t xml:space="preserve">Outstanding Contribution to Urban Development</w:t>
      </w:r>
      <w:r>
        <w:t xml:space="preserve">, recognized by the Bogotá Mayor’s Office in 2017.</w:t>
      </w:r>
    </w:p>
    <w:bookmarkEnd w:id="30"/>
    <w:bookmarkStart w:id="31" w:name="references"/>
    <w:p>
      <w:pPr>
        <w:pStyle w:val="Heading3"/>
      </w:pPr>
      <w:r>
        <w:t xml:space="preserve">References</w:t>
      </w:r>
    </w:p>
    <w:p>
      <w:pPr>
        <w:pStyle w:val="FirstParagraph"/>
      </w:pPr>
      <w:r>
        <w:t xml:space="preserve">Available upon request. References include current and former colleagues, clients, and municipal representatives from Colombia Bogotá.</w:t>
      </w:r>
    </w:p>
    <w:bookmarkEnd w:id="31"/>
    <w:p>
      <w:pPr>
        <w:pStyle w:val="BodyText"/>
      </w:pPr>
      <w:r>
        <w:t xml:space="preserve">© 2023 Juan Sebastián Méndez Rojas | Curriculum Vitae for Architect in Colombia Bogotá</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Colombia Bogotá</dc:title>
  <dc:creator/>
  <dc:language>en</dc:language>
  <cp:keywords/>
  <dcterms:created xsi:type="dcterms:W3CDTF">2025-11-30T03:46:17Z</dcterms:created>
  <dcterms:modified xsi:type="dcterms:W3CDTF">2025-11-30T03:46:17Z</dcterms:modified>
</cp:coreProperties>
</file>

<file path=docProps/custom.xml><?xml version="1.0" encoding="utf-8"?>
<Properties xmlns="http://schemas.openxmlformats.org/officeDocument/2006/custom-properties" xmlns:vt="http://schemas.openxmlformats.org/officeDocument/2006/docPropsVTypes"/>
</file>