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in-colombia-medellín"/>
    <w:p>
      <w:pPr>
        <w:pStyle w:val="Heading2"/>
      </w:pPr>
      <w:r>
        <w:t xml:space="preserve">Architect in Colombia Medellín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Medellín, Colombia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and innovative Architect with over [X years] of experience in Colombia Medellín, I specialize in creating sustainable, functional, and culturally resonant designs that align with the unique challenges and opportunities of this vibrant city. My work reflects a deep understanding of Colombian architectural traditions, modern urban development needs, and the dynamic socio-economic landscape of Medellín. I am committed to advancing architectural excellence while contributing to the transformation of public spaces, residential areas, and commercial projects in Colombia's most iconic urban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</w:t>
      </w:r>
      <w:r>
        <w:t xml:space="preserve">, Universidad Nacional de Colombia, Medellín.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Urban Design</w:t>
      </w:r>
      <w:r>
        <w:t xml:space="preserve">, Pontificia Universidad Javeriana, Bogotá. Specializing in urban regeneration and sustainable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Green Building Design (LEED)</w:t>
      </w:r>
      <w:r>
        <w:t xml:space="preserve">, U.S. Green Building Council. Emphasizing eco-friendly construction practices for Medellín’s climate.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7a37db3eb9a9a9acaca3ea1a11e2f9dd3138fa"/>
    <w:p>
      <w:pPr>
        <w:pStyle w:val="Heading4"/>
      </w:pPr>
      <w:r>
        <w:rPr>
          <w:bCs/>
          <w:b/>
        </w:rPr>
        <w:t xml:space="preserve">Lead Architect</w:t>
      </w:r>
      <w:r>
        <w:t xml:space="preserve">, Grupo CDM, Medellín, Colombia</w:t>
      </w:r>
    </w:p>
    <w:p>
      <w:pPr>
        <w:pStyle w:val="FirstParagraph"/>
      </w:pPr>
      <w:r>
        <w:rPr>
          <w:iCs/>
          <w:i/>
        </w:rP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Directed the design and execution of 15+ residential and commercial projects in Medellín, including the [Project Name], a mixed-use development integrating green spaces with modern infrastructure.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align projects with Colombia’s urban planning regulations, ensuring compliance with Medellín’s strategic development goals.</w:t>
      </w:r>
    </w:p>
    <w:p>
      <w:pPr>
        <w:numPr>
          <w:ilvl w:val="0"/>
          <w:numId w:val="1002"/>
        </w:numPr>
        <w:pStyle w:val="Compact"/>
      </w:pPr>
      <w:r>
        <w:t xml:space="preserve">Integrated traditional Colombian materials like bamboo and adobe into contemporary designs, enhancing cultural relevance while maintaining sustainability standards.</w:t>
      </w:r>
    </w:p>
    <w:bookmarkEnd w:id="23"/>
    <w:bookmarkStart w:id="24" w:name="X5157dac1f86a260cc3bba075718055d42b32a30"/>
    <w:p>
      <w:pPr>
        <w:pStyle w:val="Heading4"/>
      </w:pPr>
      <w:r>
        <w:rPr>
          <w:bCs/>
          <w:b/>
        </w:rPr>
        <w:t xml:space="preserve">Architectural Designer</w:t>
      </w:r>
      <w:r>
        <w:t xml:space="preserve">, Taller de Arquitectura Urbana, Medellín, Colombia</w:t>
      </w:r>
    </w:p>
    <w:p>
      <w:pPr>
        <w:pStyle w:val="FirstParagraph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Contributed to the revitalization of public spaces in Medellín’s historic districts, focusing on community engagement and inclusive design.</w:t>
      </w:r>
    </w:p>
    <w:p>
      <w:pPr>
        <w:numPr>
          <w:ilvl w:val="0"/>
          <w:numId w:val="1003"/>
        </w:numPr>
        <w:pStyle w:val="Compact"/>
      </w:pPr>
      <w:r>
        <w:t xml:space="preserve">Developed 3D models and renderings for projects such as the [Project Name], a cultural center that became a landmark in the city’s urban renewal initiative.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smart city technologies into architectural plans, aligning with Medellín’s goals for technological advancement and environmental sustainability.</w:t>
      </w:r>
    </w:p>
    <w:bookmarkEnd w:id="24"/>
    <w:bookmarkStart w:id="25" w:name="X50543a049ef04e479f96f2abd2d8cc1644acb8f"/>
    <w:p>
      <w:pPr>
        <w:pStyle w:val="Heading4"/>
      </w:pPr>
      <w:r>
        <w:rPr>
          <w:bCs/>
          <w:b/>
        </w:rPr>
        <w:t xml:space="preserve">Intern Architect</w:t>
      </w:r>
      <w:r>
        <w:t xml:space="preserve">, Oficina de Arquitectura del Municipio de Medellín</w:t>
      </w:r>
    </w:p>
    <w:p>
      <w:pPr>
        <w:pStyle w:val="FirstParagraph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public housing projects for low-income communities, ensuring adherence to Colombian building codes and Medellín’s social equity priorities.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to gather community input, fostering a participatory approach to urban planning in Colombia.</w:t>
      </w:r>
    </w:p>
    <w:p>
      <w:pPr>
        <w:numPr>
          <w:ilvl w:val="0"/>
          <w:numId w:val="1004"/>
        </w:numPr>
        <w:pStyle w:val="Compact"/>
      </w:pPr>
      <w:r>
        <w:t xml:space="preserve">Created detailed technical drawings for infrastructure upgrades in the city’s transportation network.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LEED certification, energy-efficient design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Understanding of Colombian architectural codes, Medellín’s urban layout, and cultural aesthetics.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and coordination with multidisciplinary teams.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Basic understanding.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Architectural License</w:t>
      </w:r>
      <w:r>
        <w:t xml:space="preserve">, Colegio de Arquitectos de Colombia,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Energy Auditor</w:t>
      </w:r>
      <w:r>
        <w:t xml:space="preserve">, ASHRAE, 2018.</w:t>
      </w:r>
    </w:p>
    <w:bookmarkEnd w:id="29"/>
    <w:bookmarkStart w:id="30" w:name="notable-projects-in-colombia-medellín"/>
    <w:p>
      <w:pPr>
        <w:pStyle w:val="Heading3"/>
      </w:pPr>
      <w:r>
        <w:t xml:space="preserve">Notable Projects in Colombia Medellín</w:t>
      </w:r>
    </w:p>
    <w:p>
      <w:pPr>
        <w:pStyle w:val="FirstParagraph"/>
      </w:pPr>
      <w:r>
        <w:t xml:space="preserve">As an Architect in Colombia Medellín, I have been involved in several transformative projects that highlight the city’s architectural evolution. These include: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A sustainable residential complex designed to reduce energy consumption by 40%, incorporating local materials and passive cooling techniques.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A cultural center that revitalized a neglected area of Medellín, featuring open-air galleries and community spaces that promote social interaction.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A commercial plaza integrating smart technology for energy management, recognized as one of the most innovative developments in Colombia’s urban landscape.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Colegio de Arquitectos de Colombia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Association of Colombian Architects (ACA)</w:t>
      </w:r>
      <w:r>
        <w:t xml:space="preserve"> </w:t>
      </w:r>
      <w:r>
        <w:t xml:space="preserve">– Active participant in urban planning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Cities Network</w:t>
      </w:r>
      <w:r>
        <w:t xml:space="preserve"> </w:t>
      </w:r>
      <w:r>
        <w:t xml:space="preserve">– Contributor to Medellín’s green building initiatives.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architects, city officials, and project managers from Medellín and other regions of Colombia who have collaborated on projects in the architectural field.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Colombia Medellín</dc:title>
  <dc:creator/>
  <dc:language>en</dc:language>
  <cp:keywords/>
  <dcterms:created xsi:type="dcterms:W3CDTF">2025-12-07T20:59:30Z</dcterms:created>
  <dcterms:modified xsi:type="dcterms:W3CDTF">2025-12-07T20:59:30Z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