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architect-in-colombia-medellín"/>
    <w:p>
      <w:pPr>
        <w:pStyle w:val="Heading2"/>
      </w:pPr>
      <w:r>
        <w:t xml:space="preserve">Architect in Colombia Medellín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+57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Medellín, Colombia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As a dedicated and innovative Architect with over [X years] of experience in Colombia Medellín, I specialize in creating sustainable, functional, and culturally resonant designs that align with the unique challenges and opportunities of this vibrant city. My work reflects a deep understanding of Colombian architectural traditions, modern urban development needs, and the dynamic socio-economic landscape of Medellín. I am committed to advancing architectural excellence while contributing to the transformation of public spaces, residential areas, and commercial projects in Colombia's most iconic urban environment.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Architecture</w:t>
      </w:r>
      <w:r>
        <w:t xml:space="preserve">, Universidad Nacional de Colombia, Medellín. Graduated in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Urban Design</w:t>
      </w:r>
      <w:r>
        <w:t xml:space="preserve">, Pontificia Universidad Javeriana, Bogotá. Specializing in urban regeneration and sustainable development.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Green Building Design (LEED)</w:t>
      </w:r>
      <w:r>
        <w:t xml:space="preserve">, U.S. Green Building Council. Emphasizing eco-friendly construction practices for Medellín’s climate.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a7a37db3eb9a9a9acaca3ea1a11e2f9dd3138fa"/>
    <w:p>
      <w:pPr>
        <w:pStyle w:val="Heading4"/>
      </w:pPr>
      <w:r>
        <w:rPr>
          <w:bCs/>
          <w:b/>
        </w:rPr>
        <w:t xml:space="preserve">Lead Architect</w:t>
      </w:r>
      <w:r>
        <w:t xml:space="preserve">, Grupo CDM, Medellín, Colombia</w:t>
      </w:r>
    </w:p>
    <w:p>
      <w:pPr>
        <w:pStyle w:val="FirstParagraph"/>
      </w:pPr>
      <w:r>
        <w:rPr>
          <w:iCs/>
          <w:i/>
        </w:rPr>
        <w:t xml:space="preserve">[Month/Year] – Present</w:t>
      </w:r>
    </w:p>
    <w:p>
      <w:pPr>
        <w:numPr>
          <w:ilvl w:val="0"/>
          <w:numId w:val="1002"/>
        </w:numPr>
        <w:pStyle w:val="Compact"/>
      </w:pPr>
      <w:r>
        <w:t xml:space="preserve">Directed the design and execution of 15+ residential and commercial projects in Medellín, including the [Project Name], a mixed-use development integrating green spaces with modern infrastructure.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to align projects with Colombia’s urban planning regulations, ensuring compliance with Medellín’s strategic development goals.</w:t>
      </w:r>
    </w:p>
    <w:p>
      <w:pPr>
        <w:numPr>
          <w:ilvl w:val="0"/>
          <w:numId w:val="1002"/>
        </w:numPr>
        <w:pStyle w:val="Compact"/>
      </w:pPr>
      <w:r>
        <w:t xml:space="preserve">Integrated traditional Colombian materials like bamboo and adobe into contemporary designs, enhancing cultural relevance while maintaining sustainability standards.</w:t>
      </w:r>
    </w:p>
    <w:bookmarkEnd w:id="23"/>
    <w:bookmarkStart w:id="24" w:name="X5157dac1f86a260cc3bba075718055d42b32a30"/>
    <w:p>
      <w:pPr>
        <w:pStyle w:val="Heading4"/>
      </w:pPr>
      <w:r>
        <w:rPr>
          <w:bCs/>
          <w:b/>
        </w:rPr>
        <w:t xml:space="preserve">Architectural Designer</w:t>
      </w:r>
      <w:r>
        <w:t xml:space="preserve">, Taller de Arquitectura Urbana, Medellín, Colombia</w:t>
      </w:r>
    </w:p>
    <w:p>
      <w:pPr>
        <w:pStyle w:val="FirstParagraph"/>
      </w:pPr>
      <w:r>
        <w:rPr>
          <w:iCs/>
          <w:i/>
        </w:rPr>
        <w:t xml:space="preserve">[Month/Year] – [Month/Year]</w:t>
      </w:r>
    </w:p>
    <w:p>
      <w:pPr>
        <w:numPr>
          <w:ilvl w:val="0"/>
          <w:numId w:val="1003"/>
        </w:numPr>
        <w:pStyle w:val="Compact"/>
      </w:pPr>
      <w:r>
        <w:t xml:space="preserve">Contributed to the revitalization of public spaces in Medellín’s historic districts, focusing on community engagement and inclusive design.</w:t>
      </w:r>
    </w:p>
    <w:p>
      <w:pPr>
        <w:numPr>
          <w:ilvl w:val="0"/>
          <w:numId w:val="1003"/>
        </w:numPr>
        <w:pStyle w:val="Compact"/>
      </w:pPr>
      <w:r>
        <w:t xml:space="preserve">Developed 3D models and renderings for projects such as the [Project Name], a cultural center that became a landmark in the city’s urban renewal initiative.</w:t>
      </w:r>
    </w:p>
    <w:p>
      <w:pPr>
        <w:numPr>
          <w:ilvl w:val="0"/>
          <w:numId w:val="1003"/>
        </w:numPr>
        <w:pStyle w:val="Compact"/>
      </w:pPr>
      <w:r>
        <w:t xml:space="preserve">Supported the integration of smart city technologies into architectural plans, aligning with Medellín’s goals for technological advancement and environmental sustainability.</w:t>
      </w:r>
    </w:p>
    <w:bookmarkEnd w:id="24"/>
    <w:bookmarkStart w:id="25" w:name="X50543a049ef04e479f96f2abd2d8cc1644acb8f"/>
    <w:p>
      <w:pPr>
        <w:pStyle w:val="Heading4"/>
      </w:pPr>
      <w:r>
        <w:rPr>
          <w:bCs/>
          <w:b/>
        </w:rPr>
        <w:t xml:space="preserve">Intern Architect</w:t>
      </w:r>
      <w:r>
        <w:t xml:space="preserve">, Oficina de Arquitectura del Municipio de Medellín</w:t>
      </w:r>
    </w:p>
    <w:p>
      <w:pPr>
        <w:pStyle w:val="FirstParagraph"/>
      </w:pPr>
      <w:r>
        <w:rPr>
          <w:iCs/>
          <w:i/>
        </w:rPr>
        <w:t xml:space="preserve">[Month/Year] – [Month/Year]</w:t>
      </w:r>
    </w:p>
    <w:p>
      <w:pPr>
        <w:numPr>
          <w:ilvl w:val="0"/>
          <w:numId w:val="1004"/>
        </w:numPr>
        <w:pStyle w:val="Compact"/>
      </w:pPr>
      <w:r>
        <w:t xml:space="preserve">Assisted in the design of public housing projects for low-income communities, ensuring adherence to Colombian building codes and Medellín’s social equity priorities.</w:t>
      </w:r>
    </w:p>
    <w:p>
      <w:pPr>
        <w:numPr>
          <w:ilvl w:val="0"/>
          <w:numId w:val="1004"/>
        </w:numPr>
        <w:pStyle w:val="Compact"/>
      </w:pPr>
      <w:r>
        <w:t xml:space="preserve">Participated in workshops to gather community input, fostering a participatory approach to urban planning in Colombia.</w:t>
      </w:r>
    </w:p>
    <w:p>
      <w:pPr>
        <w:numPr>
          <w:ilvl w:val="0"/>
          <w:numId w:val="1004"/>
        </w:numPr>
        <w:pStyle w:val="Compact"/>
      </w:pPr>
      <w:r>
        <w:t xml:space="preserve">Created detailed technical drawings for infrastructure upgrades in the city’s transportation network.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Software:</w:t>
      </w:r>
      <w:r>
        <w:t xml:space="preserve"> </w:t>
      </w:r>
      <w:r>
        <w:t xml:space="preserve">AutoCAD, Revit, SketchUp, Adobe Creative Suite.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Sustainability Expertise:</w:t>
      </w:r>
      <w:r>
        <w:t xml:space="preserve"> </w:t>
      </w:r>
      <w:r>
        <w:t xml:space="preserve">LEED certification, energy-efficient design principles.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Local Knowledge:</w:t>
      </w:r>
      <w:r>
        <w:t xml:space="preserve"> </w:t>
      </w:r>
      <w:r>
        <w:t xml:space="preserve">Understanding of Colombian architectural codes, Medellín’s urban layout, and cultural aesthetics.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Budgeting, timeline planning, and coordination with multidisciplinary teams.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(written and spoken).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Portuguese:</w:t>
      </w:r>
      <w:r>
        <w:t xml:space="preserve"> </w:t>
      </w:r>
      <w:r>
        <w:t xml:space="preserve">Basic understanding.</w:t>
      </w:r>
    </w:p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Architectural License</w:t>
      </w:r>
      <w:r>
        <w:t xml:space="preserve">, Colegio de Arquitectos de Colombia, 2015.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, PMI, 2020.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Energy Auditor</w:t>
      </w:r>
      <w:r>
        <w:t xml:space="preserve">, ASHRAE, 2018.</w:t>
      </w:r>
    </w:p>
    <w:bookmarkEnd w:id="29"/>
    <w:bookmarkStart w:id="30" w:name="notable-projects-in-colombia-medellín"/>
    <w:p>
      <w:pPr>
        <w:pStyle w:val="Heading3"/>
      </w:pPr>
      <w:r>
        <w:t xml:space="preserve">Notable Projects in Colombia Medellín</w:t>
      </w:r>
    </w:p>
    <w:p>
      <w:pPr>
        <w:pStyle w:val="FirstParagraph"/>
      </w:pPr>
      <w:r>
        <w:t xml:space="preserve">As an Architect in Colombia Medellín, I have been involved in several transformative projects that highlight the city’s architectural evolution. These include: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[Project Name]:</w:t>
      </w:r>
      <w:r>
        <w:t xml:space="preserve"> </w:t>
      </w:r>
      <w:r>
        <w:t xml:space="preserve">A sustainable residential complex designed to reduce energy consumption by 40%, incorporating local materials and passive cooling techniques.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[Project Name]:</w:t>
      </w:r>
      <w:r>
        <w:t xml:space="preserve"> </w:t>
      </w:r>
      <w:r>
        <w:t xml:space="preserve">A cultural center that revitalized a neglected area of Medellín, featuring open-air galleries and community spaces that promote social interaction.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[Project Name]:</w:t>
      </w:r>
      <w:r>
        <w:t xml:space="preserve"> </w:t>
      </w:r>
      <w:r>
        <w:t xml:space="preserve">A commercial plaza integrating smart technology for energy management, recognized as one of the most innovative developments in Colombia’s urban landscape.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Colegio de Arquitectos de Colombia</w:t>
      </w:r>
      <w:r>
        <w:t xml:space="preserve"> </w:t>
      </w:r>
      <w:r>
        <w:t xml:space="preserve">– Member since 2015.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Association of Colombian Architects (ACA)</w:t>
      </w:r>
      <w:r>
        <w:t xml:space="preserve"> </w:t>
      </w:r>
      <w:r>
        <w:t xml:space="preserve">– Active participant in urban planning workshops.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Sustainable Cities Network</w:t>
      </w:r>
      <w:r>
        <w:t xml:space="preserve"> </w:t>
      </w:r>
      <w:r>
        <w:t xml:space="preserve">– Contributor to Medellín’s green building initiatives.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architects, city officials, and project managers from Medellín and other regions of Colombia who have collaborated on projects in the architectural field.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Architect in Colombia Medellín</dc:title>
  <dc:creator/>
  <dc:language>en</dc:language>
  <cp:keywords/>
  <dcterms:created xsi:type="dcterms:W3CDTF">2026-07-28T17:59:43Z</dcterms:created>
  <dcterms:modified xsi:type="dcterms:W3CDTF">2026-07-28T17:59:43Z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