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Egypt</w:t>
      </w:r>
      <w:r>
        <w:t xml:space="preserve"> </w:t>
      </w:r>
      <w:r>
        <w:t xml:space="preserve">Cairo</w:t>
      </w:r>
    </w:p>
    <w:bookmarkStart w:id="20" w:name="curriculum-vitae"/>
    <w:p>
      <w:pPr>
        <w:pStyle w:val="Heading1"/>
      </w:pPr>
      <w:r>
        <w:t xml:space="preserve">Curriculum Vitae</w:t>
      </w:r>
    </w:p>
    <w:p>
      <w:pPr>
        <w:pStyle w:val="FirstParagraph"/>
      </w:pPr>
      <w:r>
        <w:rPr>
          <w:bCs/>
          <w:b/>
        </w:rPr>
        <w:t xml:space="preserve">Architect | Egypt Cairo</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Address:</w:t>
      </w:r>
      <w:r>
        <w:t xml:space="preserve"> </w:t>
      </w:r>
      <w:r>
        <w:t xml:space="preserve">Cairo, Egypt</w:t>
      </w:r>
      <w:r>
        <w:br/>
      </w:r>
      <w:r>
        <w:rPr>
          <w:bCs/>
          <w:b/>
        </w:rPr>
        <w:t xml:space="preserve">Email:</w:t>
      </w:r>
      <w:r>
        <w:t xml:space="preserve"> </w:t>
      </w:r>
      <w:r>
        <w:t xml:space="preserve">ahmed.architect@example.com</w:t>
      </w:r>
      <w:r>
        <w:br/>
      </w:r>
      <w:r>
        <w:rPr>
          <w:bCs/>
          <w:b/>
        </w:rPr>
        <w:t xml:space="preserve">Phone:</w:t>
      </w:r>
      <w:r>
        <w:t xml:space="preserve"> </w:t>
      </w:r>
      <w:r>
        <w:t xml:space="preserve">+20 123 456 7890</w:t>
      </w:r>
      <w:r>
        <w:br/>
      </w:r>
      <w:r>
        <w:rPr>
          <w:bCs/>
          <w:b/>
        </w:rPr>
        <w:t xml:space="preserve">LinkedIn:</w:t>
      </w:r>
      <w:r>
        <w:t xml:space="preserve"> </w:t>
      </w:r>
      <w:r>
        <w:t xml:space="preserve">linkedin.com/in/ahmed-elsayed-architect</w:t>
      </w:r>
    </w:p>
    <w:bookmarkEnd w:id="21"/>
    <w:bookmarkStart w:id="22" w:name="professional-summary"/>
    <w:p>
      <w:pPr>
        <w:pStyle w:val="Heading2"/>
      </w:pPr>
      <w:r>
        <w:t xml:space="preserve">Professional Summary</w:t>
      </w:r>
    </w:p>
    <w:p>
      <w:pPr>
        <w:pStyle w:val="FirstParagraph"/>
      </w:pPr>
      <w:r>
        <w:t xml:space="preserve">A dedicated and experienced Architect based in Egypt Cairo, with over 10 years of expertise in designing innovative, sustainable, and culturally resonant spaces. Specializing in residential, commercial, and public architecture across the dynamic urban landscape of Cairo. Proven ability to lead multidisciplinary teams while adhering to Egyptian building codes and international design standards. Committed to merging traditional Egyptian aesthetics with modern architectural practices to create functional and visually striking projects that meet the evolving needs of Egypt’s growing population.</w:t>
      </w:r>
    </w:p>
    <w:bookmarkEnd w:id="22"/>
    <w:bookmarkStart w:id="23" w:name="education"/>
    <w:p>
      <w:pPr>
        <w:pStyle w:val="Heading2"/>
      </w:pPr>
      <w:r>
        <w:t xml:space="preserve">Education</w:t>
      </w:r>
    </w:p>
    <w:p>
      <w:pPr>
        <w:pStyle w:val="FirstParagraph"/>
      </w:pPr>
      <w:r>
        <w:rPr>
          <w:bCs/>
          <w:b/>
        </w:rPr>
        <w:t xml:space="preserve">Bachelor of Architecture (B.Arch.)</w:t>
      </w:r>
      <w:r>
        <w:br/>
      </w:r>
      <w:r>
        <w:t xml:space="preserve">Cairo University, Egypt</w:t>
      </w:r>
      <w:r>
        <w:br/>
      </w:r>
      <w:r>
        <w:t xml:space="preserve">Graduated: June 2010</w:t>
      </w:r>
      <w:r>
        <w:br/>
      </w:r>
      <w:r>
        <w:t xml:space="preserve">Relevant coursework: Urban Planning, Structural Engineering, Sustainable Design</w:t>
      </w:r>
      <w:r>
        <w:br/>
      </w:r>
      <w:r>
        <w:rPr>
          <w:bCs/>
          <w:b/>
        </w:rPr>
        <w:t xml:space="preserve">MSc in Architectural Design</w:t>
      </w:r>
      <w:r>
        <w:br/>
      </w:r>
      <w:r>
        <w:t xml:space="preserve">University of Alexandria, Egypt</w:t>
      </w:r>
      <w:r>
        <w:br/>
      </w:r>
      <w:r>
        <w:t xml:space="preserve">Graduated: December 2013</w:t>
      </w:r>
    </w:p>
    <w:bookmarkEnd w:id="23"/>
    <w:bookmarkStart w:id="27" w:name="professional-experience"/>
    <w:p>
      <w:pPr>
        <w:pStyle w:val="Heading2"/>
      </w:pPr>
      <w:r>
        <w:t xml:space="preserve">Professional Experience</w:t>
      </w:r>
    </w:p>
    <w:bookmarkStart w:id="24" w:name="X594582a4264c972522630eb719a9a7239186f8e"/>
    <w:p>
      <w:pPr>
        <w:pStyle w:val="Heading3"/>
      </w:pPr>
      <w:r>
        <w:t xml:space="preserve">Senior Architect | Cairo Design Studio (2018–Present)</w:t>
      </w:r>
    </w:p>
    <w:p>
      <w:pPr>
        <w:numPr>
          <w:ilvl w:val="0"/>
          <w:numId w:val="1001"/>
        </w:numPr>
        <w:pStyle w:val="Compact"/>
      </w:pPr>
      <w:r>
        <w:t xml:space="preserve">Lead design and project management for 50+ residential and commercial projects in Cairo, including high-rise buildings and mixed-use complexes.</w:t>
      </w:r>
    </w:p>
    <w:p>
      <w:pPr>
        <w:numPr>
          <w:ilvl w:val="0"/>
          <w:numId w:val="1001"/>
        </w:numPr>
        <w:pStyle w:val="Compact"/>
      </w:pPr>
      <w:r>
        <w:t xml:space="preserve">Collaborated with local authorities to ensure compliance with Egypt Cairo’s urban development regulations.</w:t>
      </w:r>
    </w:p>
    <w:p>
      <w:pPr>
        <w:numPr>
          <w:ilvl w:val="0"/>
          <w:numId w:val="1001"/>
        </w:numPr>
        <w:pStyle w:val="Compact"/>
      </w:pPr>
      <w:r>
        <w:t xml:space="preserve">Integrated energy-efficient systems into designs, contributing to two LEED-certified projects in the region.</w:t>
      </w:r>
    </w:p>
    <w:p>
      <w:pPr>
        <w:numPr>
          <w:ilvl w:val="0"/>
          <w:numId w:val="1001"/>
        </w:numPr>
        <w:pStyle w:val="Compact"/>
      </w:pPr>
      <w:r>
        <w:t xml:space="preserve">Spearheaded the design of a flagship cultural center in Downtown Cairo, recognized for its fusion of Islamic architecture and contemporary materials.</w:t>
      </w:r>
    </w:p>
    <w:bookmarkEnd w:id="24"/>
    <w:bookmarkStart w:id="25" w:name="Xcba12247a6ba2e44a78785d026fc4302cbd9838"/>
    <w:p>
      <w:pPr>
        <w:pStyle w:val="Heading3"/>
      </w:pPr>
      <w:r>
        <w:t xml:space="preserve">Architect | Al-Futtaim Developments (2014–2018)</w:t>
      </w:r>
    </w:p>
    <w:p>
      <w:pPr>
        <w:numPr>
          <w:ilvl w:val="0"/>
          <w:numId w:val="1002"/>
        </w:numPr>
        <w:pStyle w:val="Compact"/>
      </w:pPr>
      <w:r>
        <w:t xml:space="preserve">Managed the design and construction of retail and hospitality spaces across Egypt, including a luxury hotel in Cairo’s Nasr City district.</w:t>
      </w:r>
    </w:p>
    <w:p>
      <w:pPr>
        <w:numPr>
          <w:ilvl w:val="0"/>
          <w:numId w:val="1002"/>
        </w:numPr>
        <w:pStyle w:val="Compact"/>
      </w:pPr>
      <w:r>
        <w:t xml:space="preserve">Developed cost-effective solutions for clients while maintaining high architectural standards.</w:t>
      </w:r>
    </w:p>
    <w:p>
      <w:pPr>
        <w:numPr>
          <w:ilvl w:val="0"/>
          <w:numId w:val="1002"/>
        </w:numPr>
        <w:pStyle w:val="Compact"/>
      </w:pPr>
      <w:r>
        <w:t xml:space="preserve">Participated in community engagement initiatives to align projects with local needs and cultural values.</w:t>
      </w:r>
    </w:p>
    <w:bookmarkEnd w:id="25"/>
    <w:bookmarkStart w:id="26" w:name="X00db7c3c30256742f211e7eef3f44cc20cd0ab5"/>
    <w:p>
      <w:pPr>
        <w:pStyle w:val="Heading3"/>
      </w:pPr>
      <w:r>
        <w:t xml:space="preserve">Junior Architect | Egypt Architects Network (2010–2014)</w:t>
      </w:r>
    </w:p>
    <w:p>
      <w:pPr>
        <w:numPr>
          <w:ilvl w:val="0"/>
          <w:numId w:val="1003"/>
        </w:numPr>
        <w:pStyle w:val="Compact"/>
      </w:pPr>
      <w:r>
        <w:t xml:space="preserve">Assisted in the creation of detailed architectural plans for urban renewal projects in Cairo.</w:t>
      </w:r>
    </w:p>
    <w:p>
      <w:pPr>
        <w:numPr>
          <w:ilvl w:val="0"/>
          <w:numId w:val="1003"/>
        </w:numPr>
        <w:pStyle w:val="Compact"/>
      </w:pPr>
      <w:r>
        <w:t xml:space="preserve">Conducted site surveys and collaborated with engineers to ensure structural integrity.</w:t>
      </w:r>
    </w:p>
    <w:p>
      <w:pPr>
        <w:numPr>
          <w:ilvl w:val="0"/>
          <w:numId w:val="1003"/>
        </w:numPr>
        <w:pStyle w:val="Compact"/>
      </w:pPr>
      <w:r>
        <w:t xml:space="preserve">Contributed to the design of a public library in Giza, awarded for its accessibility and modern design.</w:t>
      </w:r>
    </w:p>
    <w:bookmarkEnd w:id="26"/>
    <w:bookmarkEnd w:id="27"/>
    <w:bookmarkStart w:id="28" w:name="skills"/>
    <w:p>
      <w:pPr>
        <w:pStyle w:val="Heading2"/>
      </w:pPr>
      <w:r>
        <w:t xml:space="preserve">Skills</w:t>
      </w:r>
    </w:p>
    <w:p>
      <w:pPr>
        <w:numPr>
          <w:ilvl w:val="0"/>
          <w:numId w:val="1004"/>
        </w:numPr>
        <w:pStyle w:val="Compact"/>
      </w:pPr>
      <w:r>
        <w:t xml:space="preserve">Proficient in AutoCAD, Revit, and Adobe Creative Suite for architectural drafting and visualization.</w:t>
      </w:r>
    </w:p>
    <w:p>
      <w:pPr>
        <w:numPr>
          <w:ilvl w:val="0"/>
          <w:numId w:val="1004"/>
        </w:numPr>
        <w:pStyle w:val="Compact"/>
      </w:pPr>
      <w:r>
        <w:t xml:space="preserve">Expertise in Egyptian building codes, zoning laws, and sustainability certifications (LEED, BREEAM).</w:t>
      </w:r>
    </w:p>
    <w:p>
      <w:pPr>
        <w:numPr>
          <w:ilvl w:val="0"/>
          <w:numId w:val="1004"/>
        </w:numPr>
        <w:pStyle w:val="Compact"/>
      </w:pPr>
      <w:r>
        <w:t xml:space="preserve">Strong project management skills with experience overseeing budgets up to $2M.</w:t>
      </w:r>
    </w:p>
    <w:p>
      <w:pPr>
        <w:numPr>
          <w:ilvl w:val="0"/>
          <w:numId w:val="1004"/>
        </w:numPr>
        <w:pStyle w:val="Compact"/>
      </w:pPr>
      <w:r>
        <w:t xml:space="preserve">Creative problem-solving with a focus on balancing aesthetics and functionality.</w:t>
      </w:r>
    </w:p>
    <w:p>
      <w:pPr>
        <w:numPr>
          <w:ilvl w:val="0"/>
          <w:numId w:val="1004"/>
        </w:numPr>
        <w:pStyle w:val="Compact"/>
      </w:pPr>
      <w:r>
        <w:t xml:space="preserve">Excellent communication and teamwork abilities to collaborate with clients, contractors, and stakeholders in Egypt Cairo.</w:t>
      </w:r>
    </w:p>
    <w:bookmarkEnd w:id="28"/>
    <w:bookmarkStart w:id="29" w:name="projects-and-achievements"/>
    <w:p>
      <w:pPr>
        <w:pStyle w:val="Heading2"/>
      </w:pPr>
      <w:r>
        <w:t xml:space="preserve">Projects and Achievements</w:t>
      </w:r>
    </w:p>
    <w:p>
      <w:pPr>
        <w:pStyle w:val="FirstParagraph"/>
      </w:pPr>
      <w:r>
        <w:rPr>
          <w:bCs/>
          <w:b/>
        </w:rPr>
        <w:t xml:space="preserve">Cairo Skyline Tower (2021)</w:t>
      </w:r>
      <w:r>
        <w:br/>
      </w:r>
      <w:r>
        <w:t xml:space="preserve">Designed a 45-story residential complex in Heliopolis, incorporating green roofs and solar energy systems. Recognized as "Best Sustainable Development in Egypt" by the Egyptian Society of Engineers.</w:t>
      </w:r>
    </w:p>
    <w:p>
      <w:pPr>
        <w:pStyle w:val="BodyText"/>
      </w:pPr>
      <w:r>
        <w:rPr>
          <w:bCs/>
          <w:b/>
        </w:rPr>
        <w:t xml:space="preserve">Mohandeseen Cultural Hub (2019)</w:t>
      </w:r>
      <w:r>
        <w:br/>
      </w:r>
      <w:r>
        <w:t xml:space="preserve">Led the renovation of a historic 19th-century building into a modern cultural center, preserving its original façade while integrating state-of-the-art facilities. Featured in international design publications like *Architectural Digest*.</w:t>
      </w:r>
    </w:p>
    <w:p>
      <w:pPr>
        <w:pStyle w:val="BodyText"/>
      </w:pPr>
      <w:r>
        <w:rPr>
          <w:bCs/>
          <w:b/>
        </w:rPr>
        <w:t xml:space="preserve">Green Horizon Mall (2017)</w:t>
      </w:r>
      <w:r>
        <w:br/>
      </w:r>
      <w:r>
        <w:t xml:space="preserve">Coordinated the design of an eco-friendly shopping complex in New Cairo, utilizing rainwater harvesting and energy-efficient lighting. Achieved a 30% reduction in operational costs for tenants.</w:t>
      </w:r>
    </w:p>
    <w:bookmarkEnd w:id="29"/>
    <w:bookmarkStart w:id="30" w:name="languages-and-certifications"/>
    <w:p>
      <w:pPr>
        <w:pStyle w:val="Heading2"/>
      </w:pPr>
      <w:r>
        <w:t xml:space="preserve">Languages and Certifications</w:t>
      </w:r>
    </w:p>
    <w:p>
      <w:pPr>
        <w:pStyle w:val="FirstParagraph"/>
      </w:pPr>
      <w:r>
        <w:rPr>
          <w:bCs/>
          <w:b/>
        </w:rPr>
        <w:t xml:space="preserve">Languages:</w:t>
      </w:r>
      <w:r>
        <w:t xml:space="preserve"> </w:t>
      </w:r>
      <w:r>
        <w:t xml:space="preserve">Arabic (native), English (fluent), French (intermediate)</w:t>
      </w:r>
    </w:p>
    <w:p>
      <w:pPr>
        <w:pStyle w:val="BodyText"/>
      </w:pPr>
      <w:r>
        <w:rPr>
          <w:bCs/>
          <w:b/>
        </w:rPr>
        <w:t xml:space="preserve">Certifications:</w:t>
      </w:r>
    </w:p>
    <w:p>
      <w:pPr>
        <w:numPr>
          <w:ilvl w:val="0"/>
          <w:numId w:val="1005"/>
        </w:numPr>
        <w:pStyle w:val="Compact"/>
      </w:pPr>
      <w:r>
        <w:t xml:space="preserve">LEED AP (Leadership in Energy and Environmental Design) – 2019</w:t>
      </w:r>
    </w:p>
    <w:p>
      <w:pPr>
        <w:numPr>
          <w:ilvl w:val="0"/>
          <w:numId w:val="1005"/>
        </w:numPr>
        <w:pStyle w:val="Compact"/>
      </w:pPr>
      <w:r>
        <w:t xml:space="preserve">Project Management Professional (PMP) – 2017</w:t>
      </w:r>
    </w:p>
    <w:p>
      <w:pPr>
        <w:numPr>
          <w:ilvl w:val="0"/>
          <w:numId w:val="1005"/>
        </w:numPr>
        <w:pStyle w:val="Compact"/>
      </w:pPr>
      <w:r>
        <w:t xml:space="preserve">Egyptian Council of Engineers License – 2015</w:t>
      </w:r>
    </w:p>
    <w:bookmarkEnd w:id="30"/>
    <w:bookmarkStart w:id="31" w:name="professional-affiliations"/>
    <w:p>
      <w:pPr>
        <w:pStyle w:val="Heading2"/>
      </w:pPr>
      <w:r>
        <w:t xml:space="preserve">Professional Affiliations</w:t>
      </w:r>
    </w:p>
    <w:p>
      <w:pPr>
        <w:numPr>
          <w:ilvl w:val="0"/>
          <w:numId w:val="1006"/>
        </w:numPr>
        <w:pStyle w:val="Compact"/>
      </w:pPr>
      <w:r>
        <w:t xml:space="preserve">Member, Egyptian Society of Engineers (ESE) – since 2015</w:t>
      </w:r>
    </w:p>
    <w:p>
      <w:pPr>
        <w:numPr>
          <w:ilvl w:val="0"/>
          <w:numId w:val="1006"/>
        </w:numPr>
        <w:pStyle w:val="Compact"/>
      </w:pPr>
      <w:r>
        <w:t xml:space="preserve">Member, International Federation of Architects (UIA) – since 2018</w:t>
      </w:r>
    </w:p>
    <w:p>
      <w:pPr>
        <w:numPr>
          <w:ilvl w:val="0"/>
          <w:numId w:val="1006"/>
        </w:numPr>
        <w:pStyle w:val="Compact"/>
      </w:pPr>
      <w:r>
        <w:t xml:space="preserve">Volunteer Architect for the Cairo Urban Development Association (CADA)</w:t>
      </w:r>
    </w:p>
    <w:bookmarkEnd w:id="31"/>
    <w:bookmarkStart w:id="32" w:name="references"/>
    <w:p>
      <w:pPr>
        <w:pStyle w:val="Heading2"/>
      </w:pPr>
      <w:r>
        <w:t xml:space="preserve">References</w:t>
      </w:r>
    </w:p>
    <w:p>
      <w:pPr>
        <w:pStyle w:val="FirstParagraph"/>
      </w:pPr>
      <w:r>
        <w:t xml:space="preserve">Available upon request. Contact via email or phone for details.</w:t>
      </w:r>
    </w:p>
    <w:bookmarkEnd w:id="32"/>
    <w:p>
      <w:pPr>
        <w:pStyle w:val="BodyText"/>
      </w:pPr>
      <w:r>
        <w:t xml:space="preserve">© 2023 Ahmed Mohamed El-Sayed | Curriculum Vitae | Architect in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Egypt Cairo</dc:title>
  <dc:creator/>
  <dc:language>en</dc:language>
  <cp:keywords/>
  <dcterms:created xsi:type="dcterms:W3CDTF">2026-05-01T02:41:52Z</dcterms:created>
  <dcterms:modified xsi:type="dcterms:W3CDTF">2026-05-01T02:41:52Z</dcterms:modified>
</cp:coreProperties>
</file>

<file path=docProps/custom.xml><?xml version="1.0" encoding="utf-8"?>
<Properties xmlns="http://schemas.openxmlformats.org/officeDocument/2006/custom-properties" xmlns:vt="http://schemas.openxmlformats.org/officeDocument/2006/docPropsVTypes"/>
</file>